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FDADDF" w14:textId="43212B97" w:rsidR="00B57FD3" w:rsidRPr="00EE65B2" w:rsidRDefault="00863968" w:rsidP="00470C84">
      <w:pPr>
        <w:pStyle w:val="AbstractTitle"/>
        <w:rPr>
          <w:lang w:val="en-GB"/>
        </w:rPr>
      </w:pPr>
      <w:r>
        <w:rPr>
          <w:lang w:val="en-GB"/>
        </w:rPr>
        <w:t xml:space="preserve">Cross Laminated Timber furniture providing shelter during earthquakes. </w:t>
      </w:r>
      <w:proofErr w:type="spellStart"/>
      <w:r w:rsidR="00EE65B2">
        <w:rPr>
          <w:lang w:val="en-GB"/>
        </w:rPr>
        <w:t>Lifeshell</w:t>
      </w:r>
      <w:proofErr w:type="spellEnd"/>
      <w:r w:rsidR="00EE65B2">
        <w:rPr>
          <w:lang w:val="en-GB"/>
        </w:rPr>
        <w:t xml:space="preserve"> </w:t>
      </w:r>
      <w:r w:rsidR="00EE55D5" w:rsidRPr="00EE65B2">
        <w:rPr>
          <w:lang w:val="en-GB"/>
        </w:rPr>
        <w:t xml:space="preserve">public domain </w:t>
      </w:r>
      <w:r w:rsidRPr="00EE65B2">
        <w:rPr>
          <w:lang w:val="en-GB"/>
        </w:rPr>
        <w:t xml:space="preserve">release. </w:t>
      </w:r>
    </w:p>
    <w:p w14:paraId="646091C4" w14:textId="77777777" w:rsidR="00863968" w:rsidRPr="00EE65B2" w:rsidRDefault="00863968" w:rsidP="00863968">
      <w:pPr>
        <w:pStyle w:val="Author"/>
        <w:rPr>
          <w:lang w:val="en-GB"/>
        </w:rPr>
      </w:pPr>
    </w:p>
    <w:p w14:paraId="39041DED" w14:textId="77777777" w:rsidR="00B57FD3" w:rsidRPr="00EE65B2" w:rsidRDefault="00B57FD3">
      <w:pPr>
        <w:pStyle w:val="Author"/>
        <w:spacing w:before="0"/>
        <w:rPr>
          <w:lang w:val="en-GB"/>
        </w:rPr>
      </w:pPr>
    </w:p>
    <w:p w14:paraId="6DFCE5BC" w14:textId="72F9F7A7" w:rsidR="00B57FD3" w:rsidRPr="00EE65B2" w:rsidRDefault="00B423AA">
      <w:pPr>
        <w:pStyle w:val="Author"/>
        <w:spacing w:before="0"/>
        <w:rPr>
          <w:b w:val="0"/>
          <w:vertAlign w:val="superscript"/>
          <w:lang w:val="en-GB"/>
        </w:rPr>
      </w:pPr>
      <w:r w:rsidRPr="00EE65B2">
        <w:rPr>
          <w:lang w:val="en-GB"/>
        </w:rPr>
        <w:t>Marco Fellin</w:t>
      </w:r>
      <w:r w:rsidR="00F17B89" w:rsidRPr="00EE65B2">
        <w:rPr>
          <w:b w:val="0"/>
          <w:vertAlign w:val="superscript"/>
          <w:lang w:val="en-GB"/>
        </w:rPr>
        <w:t>1</w:t>
      </w:r>
      <w:r w:rsidR="00C141DE" w:rsidRPr="00EE65B2">
        <w:rPr>
          <w:b w:val="0"/>
          <w:vertAlign w:val="superscript"/>
          <w:lang w:val="en-GB"/>
        </w:rPr>
        <w:t>*</w:t>
      </w:r>
      <w:r w:rsidR="00F17B89" w:rsidRPr="00EE65B2">
        <w:rPr>
          <w:lang w:val="en-GB"/>
        </w:rPr>
        <w:t xml:space="preserve">, </w:t>
      </w:r>
      <w:r w:rsidR="00DB2E3D" w:rsidRPr="00EE65B2">
        <w:rPr>
          <w:lang w:val="en-GB"/>
        </w:rPr>
        <w:t>Mario Polidori</w:t>
      </w:r>
      <w:r w:rsidR="00F17B89" w:rsidRPr="00EE65B2">
        <w:rPr>
          <w:b w:val="0"/>
          <w:vertAlign w:val="superscript"/>
          <w:lang w:val="en-GB"/>
        </w:rPr>
        <w:t>2</w:t>
      </w:r>
      <w:r w:rsidR="00066F3E" w:rsidRPr="00EE65B2">
        <w:rPr>
          <w:lang w:val="en-GB"/>
        </w:rPr>
        <w:t xml:space="preserve">, </w:t>
      </w:r>
      <w:proofErr w:type="spellStart"/>
      <w:r w:rsidR="00DB2E3D" w:rsidRPr="00EE65B2">
        <w:rPr>
          <w:lang w:val="en-GB"/>
        </w:rPr>
        <w:t>Ario</w:t>
      </w:r>
      <w:proofErr w:type="spellEnd"/>
      <w:r w:rsidR="00DB2E3D" w:rsidRPr="00EE65B2">
        <w:rPr>
          <w:lang w:val="en-GB"/>
        </w:rPr>
        <w:t xml:space="preserve"> Ceccotti</w:t>
      </w:r>
      <w:r w:rsidR="00066F3E" w:rsidRPr="00EE65B2">
        <w:rPr>
          <w:b w:val="0"/>
          <w:vertAlign w:val="superscript"/>
          <w:lang w:val="en-GB"/>
        </w:rPr>
        <w:t>3</w:t>
      </w:r>
    </w:p>
    <w:p w14:paraId="1A0658EE" w14:textId="77777777" w:rsidR="00B57FD3" w:rsidRPr="00EE65B2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5FC48339" w14:textId="6D578D32" w:rsidR="00066F3E" w:rsidRPr="00EE65B2" w:rsidRDefault="00F17B89" w:rsidP="00066F3E">
      <w:pPr>
        <w:pStyle w:val="Affiliation"/>
        <w:spacing w:before="0"/>
        <w:rPr>
          <w:szCs w:val="22"/>
          <w:lang w:val="en-GB"/>
        </w:rPr>
      </w:pPr>
      <w:proofErr w:type="gramStart"/>
      <w:r w:rsidRPr="00066F3E">
        <w:rPr>
          <w:vertAlign w:val="superscript"/>
          <w:lang w:val="en-GB"/>
        </w:rPr>
        <w:t>1</w:t>
      </w:r>
      <w:proofErr w:type="gramEnd"/>
      <w:r w:rsidRPr="00066F3E">
        <w:rPr>
          <w:lang w:val="en-GB"/>
        </w:rPr>
        <w:t xml:space="preserve"> </w:t>
      </w:r>
      <w:r w:rsidR="00066F3E" w:rsidRPr="00066F3E">
        <w:rPr>
          <w:lang w:val="en-GB"/>
        </w:rPr>
        <w:t>MUSE Museum of Science</w:t>
      </w:r>
      <w:r w:rsidR="00C141DE" w:rsidRPr="00066F3E">
        <w:rPr>
          <w:szCs w:val="22"/>
          <w:lang w:val="en-GB"/>
        </w:rPr>
        <w:t>,</w:t>
      </w:r>
      <w:r w:rsidR="00066F3E" w:rsidRPr="00066F3E">
        <w:rPr>
          <w:szCs w:val="22"/>
          <w:lang w:val="en-GB"/>
        </w:rPr>
        <w:t xml:space="preserve"> Trento, Italy.</w:t>
      </w:r>
      <w:r w:rsidR="00C141DE" w:rsidRPr="00066F3E">
        <w:rPr>
          <w:szCs w:val="22"/>
          <w:lang w:val="en-GB"/>
        </w:rPr>
        <w:t xml:space="preserve"> </w:t>
      </w:r>
      <w:hyperlink r:id="rId11" w:history="1">
        <w:r w:rsidR="00066F3E" w:rsidRPr="00EE65B2">
          <w:rPr>
            <w:rStyle w:val="Collegamentoipertestuale"/>
            <w:szCs w:val="22"/>
            <w:lang w:val="en-GB"/>
          </w:rPr>
          <w:t>marco.fellin.wood@gmail.com</w:t>
        </w:r>
      </w:hyperlink>
      <w:r w:rsidR="00066F3E" w:rsidRPr="00EE65B2">
        <w:rPr>
          <w:szCs w:val="22"/>
          <w:lang w:val="en-GB"/>
        </w:rPr>
        <w:t xml:space="preserve"> </w:t>
      </w:r>
    </w:p>
    <w:p w14:paraId="069661A9" w14:textId="6DA032B2" w:rsidR="00DB2E3D" w:rsidRPr="00EE65B2" w:rsidRDefault="00DB2E3D" w:rsidP="00DB2E3D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it-IT"/>
        </w:rPr>
        <w:t>2</w:t>
      </w:r>
      <w:r w:rsidR="00066F3E" w:rsidRPr="00066F3E">
        <w:rPr>
          <w:vertAlign w:val="superscript"/>
          <w:lang w:val="it-IT"/>
        </w:rPr>
        <w:t xml:space="preserve"> </w:t>
      </w:r>
      <w:r w:rsidR="00066F3E" w:rsidRPr="00066F3E">
        <w:rPr>
          <w:szCs w:val="22"/>
          <w:lang w:val="it-IT"/>
        </w:rPr>
        <w:t xml:space="preserve">Vaglia </w:t>
      </w:r>
      <w:proofErr w:type="spellStart"/>
      <w:r w:rsidR="00066F3E" w:rsidRPr="00066F3E">
        <w:rPr>
          <w:szCs w:val="22"/>
          <w:lang w:val="it-IT"/>
        </w:rPr>
        <w:t>Municipality</w:t>
      </w:r>
      <w:proofErr w:type="spellEnd"/>
      <w:r w:rsidR="00066F3E" w:rsidRPr="00066F3E">
        <w:rPr>
          <w:szCs w:val="22"/>
          <w:lang w:val="it-IT"/>
        </w:rPr>
        <w:t xml:space="preserve"> (</w:t>
      </w:r>
      <w:proofErr w:type="spellStart"/>
      <w:r w:rsidR="00066F3E" w:rsidRPr="00066F3E">
        <w:rPr>
          <w:szCs w:val="22"/>
          <w:lang w:val="it-IT"/>
        </w:rPr>
        <w:t>former</w:t>
      </w:r>
      <w:proofErr w:type="spellEnd"/>
      <w:r w:rsidR="00066F3E" w:rsidRPr="00066F3E">
        <w:rPr>
          <w:szCs w:val="22"/>
          <w:lang w:val="it-IT"/>
        </w:rPr>
        <w:t xml:space="preserve">), P.zza </w:t>
      </w:r>
      <w:proofErr w:type="spellStart"/>
      <w:r w:rsidR="00066F3E" w:rsidRPr="00066F3E">
        <w:rPr>
          <w:szCs w:val="22"/>
          <w:lang w:val="it-IT"/>
        </w:rPr>
        <w:t>Corsini</w:t>
      </w:r>
      <w:proofErr w:type="spellEnd"/>
      <w:r w:rsidR="00066F3E" w:rsidRPr="00066F3E">
        <w:rPr>
          <w:szCs w:val="22"/>
          <w:lang w:val="it-IT"/>
        </w:rPr>
        <w:t xml:space="preserve"> n. 3 Vaglia</w:t>
      </w:r>
      <w:r w:rsidR="00066F3E">
        <w:rPr>
          <w:szCs w:val="22"/>
          <w:lang w:val="it-IT"/>
        </w:rPr>
        <w:t xml:space="preserve"> (FI), </w:t>
      </w:r>
      <w:proofErr w:type="spellStart"/>
      <w:r w:rsidR="00066F3E">
        <w:rPr>
          <w:szCs w:val="22"/>
          <w:lang w:val="it-IT"/>
        </w:rPr>
        <w:t>Italy</w:t>
      </w:r>
      <w:proofErr w:type="spellEnd"/>
      <w:r w:rsidR="00066F3E">
        <w:rPr>
          <w:szCs w:val="22"/>
          <w:lang w:val="it-IT"/>
        </w:rPr>
        <w:t xml:space="preserve">. </w:t>
      </w:r>
      <w:hyperlink r:id="rId12" w:history="1">
        <w:r w:rsidR="00066F3E" w:rsidRPr="00EE65B2">
          <w:rPr>
            <w:rStyle w:val="Collegamentoipertestuale"/>
            <w:lang w:val="en-GB"/>
          </w:rPr>
          <w:t>mariopolidori@hotmail.com</w:t>
        </w:r>
      </w:hyperlink>
      <w:r w:rsidR="00F17B89" w:rsidRPr="00EE65B2">
        <w:rPr>
          <w:szCs w:val="22"/>
          <w:lang w:val="en-GB"/>
        </w:rPr>
        <w:br/>
      </w:r>
      <w:r w:rsidRPr="00EE65B2">
        <w:rPr>
          <w:vertAlign w:val="superscript"/>
          <w:lang w:val="en-GB"/>
        </w:rPr>
        <w:t xml:space="preserve">3 </w:t>
      </w:r>
      <w:bookmarkStart w:id="0" w:name="_GoBack"/>
      <w:proofErr w:type="spellStart"/>
      <w:r w:rsidRPr="00EE65B2">
        <w:rPr>
          <w:szCs w:val="22"/>
          <w:lang w:val="en-GB"/>
        </w:rPr>
        <w:t>Boğaziçi</w:t>
      </w:r>
      <w:proofErr w:type="spellEnd"/>
      <w:r w:rsidRPr="00EE65B2">
        <w:rPr>
          <w:szCs w:val="22"/>
          <w:lang w:val="en-GB"/>
        </w:rPr>
        <w:t xml:space="preserve"> University, Istanbul, Turkey</w:t>
      </w:r>
      <w:bookmarkEnd w:id="0"/>
      <w:r w:rsidRPr="00EE65B2">
        <w:rPr>
          <w:szCs w:val="22"/>
          <w:lang w:val="en-GB"/>
        </w:rPr>
        <w:t xml:space="preserve">, </w:t>
      </w:r>
      <w:hyperlink r:id="rId13" w:history="1">
        <w:r w:rsidRPr="00EE65B2">
          <w:rPr>
            <w:rStyle w:val="Collegamentoipertestuale"/>
            <w:szCs w:val="22"/>
            <w:lang w:val="en-GB"/>
          </w:rPr>
          <w:t>ario.ceccotti@boun.edu.tr</w:t>
        </w:r>
      </w:hyperlink>
      <w:r w:rsidRPr="00EE65B2">
        <w:rPr>
          <w:szCs w:val="22"/>
          <w:lang w:val="en-GB"/>
        </w:rPr>
        <w:t xml:space="preserve"> </w:t>
      </w:r>
    </w:p>
    <w:p w14:paraId="7399FAC8" w14:textId="32A7CCEC" w:rsidR="00B57FD3" w:rsidRPr="00DB2E3D" w:rsidRDefault="00C141DE" w:rsidP="00C141DE">
      <w:pPr>
        <w:pStyle w:val="Affiliation"/>
        <w:spacing w:before="0"/>
        <w:rPr>
          <w:lang w:val="en-GB"/>
        </w:rPr>
      </w:pPr>
      <w:r w:rsidRPr="00DB2E3D">
        <w:rPr>
          <w:lang w:val="en-GB"/>
        </w:rPr>
        <w:t>*Corresponding author</w:t>
      </w:r>
    </w:p>
    <w:p w14:paraId="250E74AF" w14:textId="219CA0FB" w:rsidR="00CF3FC1" w:rsidRDefault="00826F87" w:rsidP="00470C84">
      <w:pPr>
        <w:pStyle w:val="AbstractBodyText"/>
        <w:rPr>
          <w:lang w:val="en-GB"/>
        </w:rPr>
      </w:pPr>
      <w:r>
        <w:rPr>
          <w:lang w:val="en-GB"/>
        </w:rPr>
        <w:t xml:space="preserve">Earthquakes are </w:t>
      </w:r>
      <w:proofErr w:type="gramStart"/>
      <w:r>
        <w:rPr>
          <w:lang w:val="en-GB"/>
        </w:rPr>
        <w:t xml:space="preserve">an </w:t>
      </w:r>
      <w:r w:rsidR="00531201" w:rsidRPr="00531201">
        <w:rPr>
          <w:lang w:val="en-GB"/>
        </w:rPr>
        <w:t>unpredictable</w:t>
      </w:r>
      <w:proofErr w:type="gramEnd"/>
      <w:r w:rsidR="00531201" w:rsidRPr="00531201">
        <w:rPr>
          <w:lang w:val="en-GB"/>
        </w:rPr>
        <w:t xml:space="preserve"> </w:t>
      </w:r>
      <w:r w:rsidRPr="00826F87">
        <w:rPr>
          <w:lang w:val="en-GB"/>
        </w:rPr>
        <w:t xml:space="preserve">potentially </w:t>
      </w:r>
      <w:r w:rsidR="00531201" w:rsidRPr="00826F87">
        <w:rPr>
          <w:lang w:val="en-GB"/>
        </w:rPr>
        <w:t>deadly</w:t>
      </w:r>
      <w:r w:rsidR="00531201" w:rsidRPr="00531201">
        <w:rPr>
          <w:lang w:val="en-GB"/>
        </w:rPr>
        <w:t xml:space="preserve"> phenomena</w:t>
      </w:r>
      <w:r w:rsidR="00531201">
        <w:rPr>
          <w:lang w:val="en-GB"/>
        </w:rPr>
        <w:t xml:space="preserve">. </w:t>
      </w:r>
      <w:r w:rsidR="005F6121">
        <w:rPr>
          <w:lang w:val="en-GB"/>
        </w:rPr>
        <w:t>Building</w:t>
      </w:r>
      <w:r w:rsidR="00EE55D5">
        <w:rPr>
          <w:lang w:val="en-GB"/>
        </w:rPr>
        <w:t>s</w:t>
      </w:r>
      <w:r w:rsidR="005F6121">
        <w:rPr>
          <w:lang w:val="en-GB"/>
        </w:rPr>
        <w:t xml:space="preserve"> anti-seismic technology can effectively reduce the risk of </w:t>
      </w:r>
      <w:proofErr w:type="gramStart"/>
      <w:r w:rsidR="005F6121">
        <w:rPr>
          <w:lang w:val="en-GB"/>
        </w:rPr>
        <w:t>injuries,</w:t>
      </w:r>
      <w:proofErr w:type="gramEnd"/>
      <w:r w:rsidR="005F6121">
        <w:rPr>
          <w:lang w:val="en-GB"/>
        </w:rPr>
        <w:t xml:space="preserve"> however </w:t>
      </w:r>
      <w:r w:rsidR="007F5591">
        <w:rPr>
          <w:lang w:val="en-GB"/>
        </w:rPr>
        <w:t>the anti-seismic performances of many b</w:t>
      </w:r>
      <w:r w:rsidR="00531201">
        <w:rPr>
          <w:lang w:val="en-GB"/>
        </w:rPr>
        <w:t xml:space="preserve">uildings </w:t>
      </w:r>
      <w:r w:rsidR="005F6121">
        <w:rPr>
          <w:lang w:val="en-GB"/>
        </w:rPr>
        <w:t xml:space="preserve">in Italy and other countries </w:t>
      </w:r>
      <w:r w:rsidR="007F5591">
        <w:rPr>
          <w:lang w:val="en-GB"/>
        </w:rPr>
        <w:t xml:space="preserve">are </w:t>
      </w:r>
      <w:r w:rsidR="005F6121">
        <w:rPr>
          <w:lang w:val="en-GB"/>
        </w:rPr>
        <w:t xml:space="preserve">still </w:t>
      </w:r>
      <w:r w:rsidR="007F5591">
        <w:rPr>
          <w:lang w:val="en-GB"/>
        </w:rPr>
        <w:t>weak. Lack of funds</w:t>
      </w:r>
      <w:r w:rsidR="005F6121">
        <w:rPr>
          <w:lang w:val="en-GB"/>
        </w:rPr>
        <w:t>,</w:t>
      </w:r>
      <w:r>
        <w:rPr>
          <w:lang w:val="en-GB"/>
        </w:rPr>
        <w:t xml:space="preserve"> </w:t>
      </w:r>
      <w:r w:rsidR="00EE55D5">
        <w:rPr>
          <w:lang w:val="en-GB"/>
        </w:rPr>
        <w:t>logistics</w:t>
      </w:r>
      <w:r>
        <w:rPr>
          <w:lang w:val="en-GB"/>
        </w:rPr>
        <w:t xml:space="preserve"> and </w:t>
      </w:r>
      <w:r w:rsidR="00531201" w:rsidRPr="007F5591">
        <w:rPr>
          <w:lang w:val="en-GB"/>
        </w:rPr>
        <w:t>bureaucracy</w:t>
      </w:r>
      <w:r w:rsidR="00531201">
        <w:rPr>
          <w:lang w:val="en-GB"/>
        </w:rPr>
        <w:t xml:space="preserve"> </w:t>
      </w:r>
      <w:r w:rsidR="007F5591">
        <w:rPr>
          <w:lang w:val="en-GB"/>
        </w:rPr>
        <w:t xml:space="preserve">are still </w:t>
      </w:r>
      <w:r>
        <w:rPr>
          <w:lang w:val="en-GB"/>
        </w:rPr>
        <w:t>delaying</w:t>
      </w:r>
      <w:r w:rsidR="007F5591">
        <w:rPr>
          <w:lang w:val="en-GB"/>
        </w:rPr>
        <w:t xml:space="preserve"> the adoption of this technology on large scale</w:t>
      </w:r>
      <w:r w:rsidR="00531201">
        <w:rPr>
          <w:lang w:val="en-GB"/>
        </w:rPr>
        <w:t xml:space="preserve">. As a </w:t>
      </w:r>
      <w:proofErr w:type="gramStart"/>
      <w:r w:rsidR="00531201">
        <w:rPr>
          <w:lang w:val="en-GB"/>
        </w:rPr>
        <w:t>result</w:t>
      </w:r>
      <w:proofErr w:type="gramEnd"/>
      <w:r w:rsidR="00531201">
        <w:rPr>
          <w:lang w:val="en-GB"/>
        </w:rPr>
        <w:t xml:space="preserve"> </w:t>
      </w:r>
      <w:r w:rsidR="00EE55D5">
        <w:rPr>
          <w:lang w:val="en-GB"/>
        </w:rPr>
        <w:t xml:space="preserve">citizens </w:t>
      </w:r>
      <w:r>
        <w:rPr>
          <w:lang w:val="en-GB"/>
        </w:rPr>
        <w:t>spend</w:t>
      </w:r>
      <w:r w:rsidR="007541BE">
        <w:rPr>
          <w:lang w:val="en-GB"/>
        </w:rPr>
        <w:t xml:space="preserve"> hours </w:t>
      </w:r>
      <w:proofErr w:type="spellStart"/>
      <w:r w:rsidR="00EE55D5">
        <w:rPr>
          <w:lang w:val="en-GB"/>
        </w:rPr>
        <w:t>everyday</w:t>
      </w:r>
      <w:proofErr w:type="spellEnd"/>
      <w:r w:rsidR="00EE55D5">
        <w:rPr>
          <w:lang w:val="en-GB"/>
        </w:rPr>
        <w:t xml:space="preserve"> </w:t>
      </w:r>
      <w:r w:rsidR="007541BE">
        <w:rPr>
          <w:lang w:val="en-GB"/>
        </w:rPr>
        <w:t xml:space="preserve">in </w:t>
      </w:r>
      <w:r w:rsidR="00531201">
        <w:rPr>
          <w:lang w:val="en-GB"/>
        </w:rPr>
        <w:t xml:space="preserve">private and public buildings </w:t>
      </w:r>
      <w:r w:rsidR="007541BE">
        <w:rPr>
          <w:lang w:val="en-GB"/>
        </w:rPr>
        <w:t>(</w:t>
      </w:r>
      <w:r w:rsidR="00531201">
        <w:rPr>
          <w:lang w:val="en-GB"/>
        </w:rPr>
        <w:t>including schools</w:t>
      </w:r>
      <w:r w:rsidR="007541BE">
        <w:rPr>
          <w:lang w:val="en-GB"/>
        </w:rPr>
        <w:t>)</w:t>
      </w:r>
      <w:r w:rsidR="00531201">
        <w:rPr>
          <w:lang w:val="en-GB"/>
        </w:rPr>
        <w:t xml:space="preserve"> </w:t>
      </w:r>
      <w:r w:rsidR="005F6121">
        <w:rPr>
          <w:lang w:val="en-GB"/>
        </w:rPr>
        <w:t xml:space="preserve">which </w:t>
      </w:r>
      <w:r w:rsidR="00531201">
        <w:rPr>
          <w:lang w:val="en-GB"/>
        </w:rPr>
        <w:t>are still a</w:t>
      </w:r>
      <w:r w:rsidR="00CF3FC1">
        <w:rPr>
          <w:lang w:val="en-GB"/>
        </w:rPr>
        <w:t xml:space="preserve"> dangerous </w:t>
      </w:r>
      <w:r w:rsidR="005F6121">
        <w:rPr>
          <w:lang w:val="en-GB"/>
        </w:rPr>
        <w:t>place</w:t>
      </w:r>
      <w:r w:rsidR="00CF3FC1">
        <w:rPr>
          <w:lang w:val="en-GB"/>
        </w:rPr>
        <w:t>.</w:t>
      </w:r>
    </w:p>
    <w:p w14:paraId="5919B616" w14:textId="10D89155" w:rsidR="00CE0A9E" w:rsidRDefault="006E3F9B" w:rsidP="00CE0A9E">
      <w:pPr>
        <w:pStyle w:val="AbstractBodyText"/>
      </w:pPr>
      <w:r>
        <w:rPr>
          <w:lang w:val="en-GB"/>
        </w:rPr>
        <w:t xml:space="preserve">A wooden based </w:t>
      </w:r>
      <w:r w:rsidRPr="00531201">
        <w:rPr>
          <w:lang w:val="en-GB"/>
        </w:rPr>
        <w:t xml:space="preserve">furniture </w:t>
      </w:r>
      <w:r>
        <w:rPr>
          <w:lang w:val="en-GB"/>
        </w:rPr>
        <w:t xml:space="preserve">that </w:t>
      </w:r>
      <w:proofErr w:type="gramStart"/>
      <w:r>
        <w:rPr>
          <w:lang w:val="en-GB"/>
        </w:rPr>
        <w:t>can be used</w:t>
      </w:r>
      <w:proofErr w:type="gramEnd"/>
      <w:r>
        <w:rPr>
          <w:lang w:val="en-GB"/>
        </w:rPr>
        <w:t xml:space="preserve"> </w:t>
      </w:r>
      <w:r w:rsidRPr="00531201">
        <w:rPr>
          <w:lang w:val="en-GB"/>
        </w:rPr>
        <w:t xml:space="preserve">as </w:t>
      </w:r>
      <w:r>
        <w:rPr>
          <w:lang w:val="en-GB"/>
        </w:rPr>
        <w:t xml:space="preserve">an </w:t>
      </w:r>
      <w:r w:rsidRPr="00531201">
        <w:rPr>
          <w:lang w:val="en-GB"/>
        </w:rPr>
        <w:t>anti-seismic shelter</w:t>
      </w:r>
      <w:r>
        <w:rPr>
          <w:lang w:val="en-GB"/>
        </w:rPr>
        <w:t xml:space="preserve"> </w:t>
      </w:r>
      <w:r w:rsidR="00CF3FC1">
        <w:rPr>
          <w:lang w:val="en-GB"/>
        </w:rPr>
        <w:t xml:space="preserve">is </w:t>
      </w:r>
      <w:r w:rsidR="00EE55D5">
        <w:rPr>
          <w:lang w:val="en-GB"/>
        </w:rPr>
        <w:t xml:space="preserve">here </w:t>
      </w:r>
      <w:r w:rsidR="00CF3FC1">
        <w:rPr>
          <w:lang w:val="en-GB"/>
        </w:rPr>
        <w:t>released under the Creative Commons Licence:</w:t>
      </w:r>
      <w:r>
        <w:rPr>
          <w:lang w:val="en-GB"/>
        </w:rPr>
        <w:t xml:space="preserve"> a low-cost, natural-based, open-source, copyright-free solution</w:t>
      </w:r>
      <w:r w:rsidR="00CF3FC1">
        <w:rPr>
          <w:lang w:val="en-GB"/>
        </w:rPr>
        <w:t xml:space="preserve">. </w:t>
      </w:r>
      <w:proofErr w:type="gramStart"/>
      <w:r w:rsidR="00CF3FC1">
        <w:rPr>
          <w:lang w:val="en-GB"/>
        </w:rPr>
        <w:t xml:space="preserve">The </w:t>
      </w:r>
      <w:r w:rsidR="00AE5272">
        <w:rPr>
          <w:lang w:val="en-GB"/>
        </w:rPr>
        <w:t>so-called</w:t>
      </w:r>
      <w:r w:rsidR="000659B9">
        <w:rPr>
          <w:lang w:val="en-GB"/>
        </w:rPr>
        <w:t xml:space="preserve"> </w:t>
      </w:r>
      <w:r w:rsidR="00CF3FC1" w:rsidRPr="000659B9">
        <w:rPr>
          <w:i/>
          <w:lang w:val="en-GB"/>
        </w:rPr>
        <w:t>Life Shell</w:t>
      </w:r>
      <w:r w:rsidR="00CF3FC1">
        <w:rPr>
          <w:lang w:val="en-GB"/>
        </w:rPr>
        <w:t xml:space="preserve"> concept has been independently funded by former wood researchers</w:t>
      </w:r>
      <w:proofErr w:type="gramEnd"/>
      <w:r w:rsidR="00CF3FC1">
        <w:rPr>
          <w:lang w:val="en-GB"/>
        </w:rPr>
        <w:t xml:space="preserve"> and it is presented in its engineering characteristics. </w:t>
      </w:r>
      <w:r w:rsidR="00CE0A9E">
        <w:t>“Life in Shell” depicts an alive human being protected by wood during an earthquake.</w:t>
      </w:r>
    </w:p>
    <w:p w14:paraId="1D737DF7" w14:textId="6A921A4B" w:rsidR="00CF3FC1" w:rsidRDefault="000659B9" w:rsidP="008D2E81">
      <w:pPr>
        <w:pStyle w:val="AbstractBodyText"/>
      </w:pPr>
      <w:r>
        <w:rPr>
          <w:lang w:val="en-GB"/>
        </w:rPr>
        <w:t>Life Shell is a f</w:t>
      </w:r>
      <w:r w:rsidR="00CF3FC1">
        <w:rPr>
          <w:lang w:val="en-GB"/>
        </w:rPr>
        <w:t>urniture in the shape of school desk, wardrobe, table</w:t>
      </w:r>
      <w:r w:rsidR="00F327C5">
        <w:rPr>
          <w:lang w:val="en-GB"/>
        </w:rPr>
        <w:t xml:space="preserve"> or bed</w:t>
      </w:r>
      <w:r w:rsidR="00CF3FC1">
        <w:rPr>
          <w:lang w:val="en-GB"/>
        </w:rPr>
        <w:t xml:space="preserve"> </w:t>
      </w:r>
      <w:r>
        <w:rPr>
          <w:lang w:val="en-GB"/>
        </w:rPr>
        <w:t xml:space="preserve">realized </w:t>
      </w:r>
      <w:r w:rsidR="00CF3FC1">
        <w:rPr>
          <w:lang w:val="en-GB"/>
        </w:rPr>
        <w:t>using Cross Laminated Timber</w:t>
      </w:r>
      <w:r w:rsidR="00EE55D5">
        <w:rPr>
          <w:lang w:val="en-GB"/>
        </w:rPr>
        <w:t xml:space="preserve"> panels</w:t>
      </w:r>
      <w:r w:rsidR="00CF3FC1">
        <w:rPr>
          <w:lang w:val="en-GB"/>
        </w:rPr>
        <w:t>. The design foresee</w:t>
      </w:r>
      <w:r w:rsidR="006E3F9B">
        <w:rPr>
          <w:lang w:val="en-GB"/>
        </w:rPr>
        <w:t>s</w:t>
      </w:r>
      <w:r w:rsidR="00CF3FC1">
        <w:rPr>
          <w:lang w:val="en-GB"/>
        </w:rPr>
        <w:t xml:space="preserve"> as many </w:t>
      </w:r>
      <w:r w:rsidR="00201C68">
        <w:rPr>
          <w:lang w:val="en-GB"/>
        </w:rPr>
        <w:t xml:space="preserve">closed sides </w:t>
      </w:r>
      <w:r w:rsidR="00CF3FC1" w:rsidRPr="00201C68">
        <w:rPr>
          <w:lang w:val="en-GB"/>
        </w:rPr>
        <w:t>as possible</w:t>
      </w:r>
      <w:r w:rsidR="006E3F9B">
        <w:rPr>
          <w:lang w:val="en-GB"/>
        </w:rPr>
        <w:t xml:space="preserve"> and</w:t>
      </w:r>
      <w:r w:rsidR="008D2E81">
        <w:rPr>
          <w:lang w:val="en-GB"/>
        </w:rPr>
        <w:t xml:space="preserve"> </w:t>
      </w:r>
      <w:r w:rsidR="006E3F9B">
        <w:rPr>
          <w:lang w:val="en-GB"/>
        </w:rPr>
        <w:t xml:space="preserve">the assembly uses </w:t>
      </w:r>
      <w:r w:rsidR="008D2E81">
        <w:rPr>
          <w:lang w:val="en-GB"/>
        </w:rPr>
        <w:t>metal connections and screws</w:t>
      </w:r>
      <w:r w:rsidR="00201C68">
        <w:rPr>
          <w:lang w:val="en-GB"/>
        </w:rPr>
        <w:t xml:space="preserve"> for wooden constructions</w:t>
      </w:r>
      <w:r w:rsidR="008D2E81">
        <w:rPr>
          <w:lang w:val="en-GB"/>
        </w:rPr>
        <w:t>. A 1</w:t>
      </w:r>
      <w:r w:rsidR="00CA776D">
        <w:rPr>
          <w:lang w:val="en-GB"/>
        </w:rPr>
        <w:t>3</w:t>
      </w:r>
      <w:r w:rsidR="008D2E81">
        <w:rPr>
          <w:lang w:val="en-GB"/>
        </w:rPr>
        <w:t xml:space="preserve">00 x </w:t>
      </w:r>
      <w:r w:rsidR="00CA776D">
        <w:rPr>
          <w:lang w:val="en-GB"/>
        </w:rPr>
        <w:t>70</w:t>
      </w:r>
      <w:r w:rsidR="008D2E81">
        <w:rPr>
          <w:lang w:val="en-GB"/>
        </w:rPr>
        <w:t xml:space="preserve">0 x </w:t>
      </w:r>
      <w:r w:rsidR="00CA776D">
        <w:rPr>
          <w:lang w:val="en-GB"/>
        </w:rPr>
        <w:t>50</w:t>
      </w:r>
      <w:r w:rsidR="008D2E81">
        <w:rPr>
          <w:lang w:val="en-GB"/>
        </w:rPr>
        <w:t xml:space="preserve">0 mm school desk prototype </w:t>
      </w:r>
      <w:proofErr w:type="gramStart"/>
      <w:r w:rsidR="008D2E81">
        <w:rPr>
          <w:lang w:val="en-GB"/>
        </w:rPr>
        <w:t>has been successfully tested</w:t>
      </w:r>
      <w:proofErr w:type="gramEnd"/>
      <w:r w:rsidR="006E3F9B">
        <w:rPr>
          <w:lang w:val="en-GB"/>
        </w:rPr>
        <w:t>,</w:t>
      </w:r>
      <w:r w:rsidR="008D2E81">
        <w:rPr>
          <w:lang w:val="en-GB"/>
        </w:rPr>
        <w:t xml:space="preserve"> resisting </w:t>
      </w:r>
      <w:r w:rsidR="006E3F9B">
        <w:rPr>
          <w:lang w:val="en-GB"/>
        </w:rPr>
        <w:t>to</w:t>
      </w:r>
      <w:r w:rsidR="00066F3E" w:rsidRPr="00066F3E">
        <w:rPr>
          <w:lang w:val="en-GB"/>
        </w:rPr>
        <w:t xml:space="preserve"> </w:t>
      </w:r>
      <w:r w:rsidR="00066F3E">
        <w:rPr>
          <w:lang w:val="en-GB"/>
        </w:rPr>
        <w:t xml:space="preserve">a </w:t>
      </w:r>
      <w:r w:rsidR="00391477" w:rsidRPr="00F335FE">
        <w:t>total</w:t>
      </w:r>
      <w:r w:rsidR="00066F3E" w:rsidRPr="00F335FE">
        <w:t xml:space="preserve"> impact energy of 40.000 Jo</w:t>
      </w:r>
      <w:r w:rsidR="00066F3E">
        <w:t>ule</w:t>
      </w:r>
      <w:r w:rsidR="00EE55D5" w:rsidRPr="00EE55D5">
        <w:rPr>
          <w:lang w:val="en-GB"/>
        </w:rPr>
        <w:t xml:space="preserve"> </w:t>
      </w:r>
      <w:r w:rsidR="00EE55D5">
        <w:rPr>
          <w:lang w:val="en-GB"/>
        </w:rPr>
        <w:t>without major damages</w:t>
      </w:r>
      <w:r w:rsidR="00CE44B4">
        <w:t xml:space="preserve">. </w:t>
      </w:r>
    </w:p>
    <w:p w14:paraId="6866EE85" w14:textId="1A51D0A2" w:rsidR="00F327C5" w:rsidRDefault="00F327C5" w:rsidP="008D2E81">
      <w:pPr>
        <w:pStyle w:val="AbstractBodyText"/>
      </w:pPr>
      <w:r>
        <w:t xml:space="preserve">Life Shell </w:t>
      </w:r>
      <w:proofErr w:type="gramStart"/>
      <w:r w:rsidR="006E3F9B">
        <w:t xml:space="preserve">is </w:t>
      </w:r>
      <w:r>
        <w:t>foreseen</w:t>
      </w:r>
      <w:proofErr w:type="gramEnd"/>
      <w:r>
        <w:t xml:space="preserve"> </w:t>
      </w:r>
      <w:r w:rsidR="00201C68">
        <w:t xml:space="preserve">in various </w:t>
      </w:r>
      <w:r>
        <w:t>types, size</w:t>
      </w:r>
      <w:r w:rsidR="00257154">
        <w:t>s</w:t>
      </w:r>
      <w:r w:rsidR="006E3F9B">
        <w:t>,</w:t>
      </w:r>
      <w:r>
        <w:t xml:space="preserve"> weights, finishing and accessories. </w:t>
      </w:r>
      <w:r w:rsidR="00257154">
        <w:t>A</w:t>
      </w:r>
      <w:r w:rsidR="007F5591">
        <w:t xml:space="preserve"> very low cost-version is </w:t>
      </w:r>
      <w:r w:rsidR="006E3F9B">
        <w:t xml:space="preserve">thought </w:t>
      </w:r>
      <w:r w:rsidR="00201C68">
        <w:t xml:space="preserve">for being </w:t>
      </w:r>
      <w:r w:rsidR="007F5591">
        <w:t xml:space="preserve">assembled and finished by the </w:t>
      </w:r>
      <w:r w:rsidR="00257154">
        <w:t>final user</w:t>
      </w:r>
      <w:r w:rsidR="007F5591">
        <w:t xml:space="preserve">, while </w:t>
      </w:r>
      <w:r w:rsidR="00257154">
        <w:t>a top-range version</w:t>
      </w:r>
      <w:r w:rsidR="007F5591">
        <w:t xml:space="preserve"> can include a surviving kit (torch, whistle, water, dust mask, a laminated emergency guide, energy bars, first aid kit) or even topped with fancy technology (oxygen masks, avalanche beacon, 2 way radio, hand crank power generator).</w:t>
      </w:r>
    </w:p>
    <w:p w14:paraId="1A5F8CF3" w14:textId="25B807C0" w:rsidR="00F327C5" w:rsidRDefault="002A78A9" w:rsidP="008D2E81">
      <w:pPr>
        <w:pStyle w:val="AbstractBodyText"/>
      </w:pPr>
      <w:r>
        <w:t xml:space="preserve">Authors desired to release this potential life-saving technology using the Creative Commons CC BY 4.0 </w:t>
      </w:r>
      <w:r w:rsidR="00F9243E">
        <w:t>License</w:t>
      </w:r>
      <w:r w:rsidR="00EE55D5">
        <w:t xml:space="preserve"> (public domain)</w:t>
      </w:r>
      <w:r>
        <w:t>, which allows the production and sell</w:t>
      </w:r>
      <w:r w:rsidR="00CE0A9E">
        <w:t>ing</w:t>
      </w:r>
      <w:r>
        <w:t xml:space="preserve"> of these furniture without any royalty fee for the authors. </w:t>
      </w:r>
    </w:p>
    <w:p w14:paraId="38649DDA" w14:textId="77777777" w:rsidR="008E5813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8F5A75">
        <w:rPr>
          <w:lang w:val="en-GB"/>
        </w:rPr>
        <w:t xml:space="preserve">anti-seismic, furniture, Cross Laminated Timber, CLT, X-LAM, </w:t>
      </w:r>
      <w:proofErr w:type="spellStart"/>
      <w:r w:rsidR="008F5A75">
        <w:rPr>
          <w:lang w:val="en-GB"/>
        </w:rPr>
        <w:t>Crosslam</w:t>
      </w:r>
      <w:proofErr w:type="spellEnd"/>
      <w:r w:rsidR="008F5A75">
        <w:rPr>
          <w:lang w:val="en-GB"/>
        </w:rPr>
        <w:t>, shelter, creative commons.</w:t>
      </w:r>
    </w:p>
    <w:p w14:paraId="7D8BCDFA" w14:textId="5962A519" w:rsidR="009D7944" w:rsidRPr="008F5A75" w:rsidRDefault="009D7944" w:rsidP="00470C84">
      <w:pPr>
        <w:pStyle w:val="AbstractBodyText"/>
        <w:rPr>
          <w:lang w:val="en-GB"/>
        </w:rPr>
      </w:pPr>
      <w:r w:rsidRPr="008F5A75">
        <w:rPr>
          <w:b/>
          <w:lang w:val="en-GB"/>
        </w:rPr>
        <w:lastRenderedPageBreak/>
        <w:t xml:space="preserve">Acknowledgements: </w:t>
      </w:r>
      <w:r w:rsidRPr="008F5A75">
        <w:rPr>
          <w:lang w:val="en-GB"/>
        </w:rPr>
        <w:t>Author</w:t>
      </w:r>
      <w:r w:rsidR="00066F3E">
        <w:rPr>
          <w:lang w:val="en-GB"/>
        </w:rPr>
        <w:t>s</w:t>
      </w:r>
      <w:r w:rsidRPr="008F5A75">
        <w:rPr>
          <w:lang w:val="en-GB"/>
        </w:rPr>
        <w:t xml:space="preserve"> gratefully acknowledges </w:t>
      </w:r>
      <w:r w:rsidR="00066F3E">
        <w:rPr>
          <w:lang w:val="en-GB"/>
        </w:rPr>
        <w:t xml:space="preserve">Silvio </w:t>
      </w:r>
      <w:proofErr w:type="spellStart"/>
      <w:r w:rsidR="00066F3E">
        <w:rPr>
          <w:lang w:val="en-GB"/>
        </w:rPr>
        <w:t>Pedrotti</w:t>
      </w:r>
      <w:proofErr w:type="spellEnd"/>
      <w:r w:rsidR="00066F3E">
        <w:rPr>
          <w:lang w:val="en-GB"/>
        </w:rPr>
        <w:t xml:space="preserve"> and the ESSEPI Srl for the prototype and idea development, </w:t>
      </w:r>
      <w:r w:rsidR="008F5A75" w:rsidRPr="008F5A75">
        <w:rPr>
          <w:lang w:val="en-GB"/>
        </w:rPr>
        <w:t xml:space="preserve">Jakub Sandak </w:t>
      </w:r>
      <w:r w:rsidR="00066F3E">
        <w:rPr>
          <w:lang w:val="en-GB"/>
        </w:rPr>
        <w:t xml:space="preserve">and </w:t>
      </w:r>
      <w:r w:rsidR="00066F3E" w:rsidRPr="008F5A75">
        <w:rPr>
          <w:lang w:val="en-GB"/>
        </w:rPr>
        <w:t xml:space="preserve">Martino </w:t>
      </w:r>
      <w:proofErr w:type="spellStart"/>
      <w:r w:rsidR="00066F3E" w:rsidRPr="008F5A75">
        <w:rPr>
          <w:lang w:val="en-GB"/>
        </w:rPr>
        <w:t>Negri</w:t>
      </w:r>
      <w:proofErr w:type="spellEnd"/>
      <w:r w:rsidR="00066F3E" w:rsidRPr="008F5A75">
        <w:rPr>
          <w:lang w:val="en-GB"/>
        </w:rPr>
        <w:t xml:space="preserve"> </w:t>
      </w:r>
      <w:r w:rsidR="008F5A75" w:rsidRPr="008F5A75">
        <w:rPr>
          <w:lang w:val="en-GB"/>
        </w:rPr>
        <w:t>for inspiration</w:t>
      </w:r>
      <w:r w:rsidR="008F5A75">
        <w:rPr>
          <w:lang w:val="en-GB"/>
        </w:rPr>
        <w:t xml:space="preserve">. </w:t>
      </w:r>
    </w:p>
    <w:p w14:paraId="7769E30F" w14:textId="77777777" w:rsidR="00B57FD3" w:rsidRPr="00CA258B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73E4651B" w14:textId="7006DC2A" w:rsidR="00F327C5" w:rsidRPr="00754F86" w:rsidRDefault="00F327C5" w:rsidP="00754F86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 xml:space="preserve">American earthquake guidelines </w:t>
      </w:r>
      <w:hyperlink r:id="rId14" w:history="1">
        <w:r w:rsidRPr="00754F86">
          <w:rPr>
            <w:noProof/>
            <w:lang w:val="en-GB"/>
          </w:rPr>
          <w:t>www.ready.gov</w:t>
        </w:r>
      </w:hyperlink>
      <w:r w:rsidR="00754F86">
        <w:rPr>
          <w:noProof/>
          <w:lang w:val="en-GB"/>
        </w:rPr>
        <w:t xml:space="preserve"> (last visited on October 2019)</w:t>
      </w:r>
    </w:p>
    <w:p w14:paraId="792A1A64" w14:textId="77777777" w:rsidR="008E5813" w:rsidRPr="00754F86" w:rsidRDefault="008E5813" w:rsidP="008E5813">
      <w:pPr>
        <w:pStyle w:val="Reference"/>
        <w:rPr>
          <w:noProof/>
          <w:lang w:val="it-IT"/>
        </w:rPr>
      </w:pPr>
      <w:r>
        <w:rPr>
          <w:noProof/>
          <w:lang w:val="it-IT"/>
        </w:rPr>
        <w:t>Ario Ceccotti, Gabriele Bonamini, 2007.</w:t>
      </w:r>
      <w:r w:rsidRPr="00754F86">
        <w:rPr>
          <w:noProof/>
          <w:lang w:val="it-IT"/>
        </w:rPr>
        <w:t xml:space="preserve"> Progetto Sofie, Relazione scientifica finale 10.12.2007</w:t>
      </w:r>
      <w:r>
        <w:rPr>
          <w:noProof/>
          <w:lang w:val="it-IT"/>
        </w:rPr>
        <w:t>, CNR-IVALSA</w:t>
      </w:r>
    </w:p>
    <w:p w14:paraId="329F4464" w14:textId="77777777" w:rsidR="008E5813" w:rsidRPr="00754F86" w:rsidRDefault="008E5813" w:rsidP="008E5813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Wanyu R. Chan, William W. Nazaroff, Phillip N. Price, Ashok J. Gadgil, 2007. Effectiveness of urban shelter-in-place—I: Idealized conditions, Atmospheric Environment 41 4962–4976.</w:t>
      </w:r>
    </w:p>
    <w:p w14:paraId="5FAAA8F4" w14:textId="77777777" w:rsidR="008E5813" w:rsidRPr="00754F86" w:rsidRDefault="008E5813" w:rsidP="008E5813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Ching-Shan Chen, Min-Yuan Cheng, Yu-Wei Wu, 2012. Seismic assessment of school buildings in Taiwan using the evolutionary support vector machine inference system. Expert Systems with Applications 39 4102–4110.</w:t>
      </w:r>
    </w:p>
    <w:p w14:paraId="71C42656" w14:textId="14F7BB9E" w:rsidR="008E5813" w:rsidRDefault="008E5813" w:rsidP="00754F86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Jianyu Chu, Youpo Su, 2012. The application of TOPSIS method in selecting fixed seismic shelter for evacuation in cities. Systems Engineering Procedia 3 391 – 397</w:t>
      </w:r>
    </w:p>
    <w:p w14:paraId="49CA227A" w14:textId="77777777" w:rsidR="00EA44E2" w:rsidRPr="00754F86" w:rsidRDefault="00EA44E2" w:rsidP="00EA44E2">
      <w:pPr>
        <w:pStyle w:val="Reference"/>
        <w:rPr>
          <w:noProof/>
          <w:lang w:val="en-GB"/>
        </w:rPr>
      </w:pPr>
      <w:r>
        <w:rPr>
          <w:noProof/>
          <w:lang w:val="en-GB"/>
        </w:rPr>
        <w:t xml:space="preserve">Creative Commons licence 4.0, </w:t>
      </w:r>
      <w:hyperlink r:id="rId15" w:history="1">
        <w:r>
          <w:rPr>
            <w:rStyle w:val="Collegamentoipertestuale"/>
          </w:rPr>
          <w:t>https://creativecommons.org/licenses/by/4.0/</w:t>
        </w:r>
      </w:hyperlink>
      <w:r>
        <w:t xml:space="preserve"> </w:t>
      </w:r>
      <w:r>
        <w:rPr>
          <w:noProof/>
          <w:lang w:val="en-GB"/>
        </w:rPr>
        <w:t>(last visited on October 2019)</w:t>
      </w:r>
    </w:p>
    <w:p w14:paraId="2997B219" w14:textId="53E4209E" w:rsidR="001F45A8" w:rsidRDefault="001F45A8" w:rsidP="00754F86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P.L. Gould, B.J. Goodno , N.C. Gould, P. Caldwell, 2011, Behavior of Engineer Constructed Facilities in the Haitian Earthquake of January 12, 2010, Procedia Engineering 14 23–31.</w:t>
      </w:r>
    </w:p>
    <w:p w14:paraId="43910F5A" w14:textId="77777777" w:rsidR="008E5813" w:rsidRPr="00754F86" w:rsidRDefault="008E5813" w:rsidP="008E5813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Ki Young Koo, Sung Gook Cho, Jintao Cui, Dookie Kim, 2010. Seismic response prediction for cabinets of nuclear power plants by using impact hammer test. Nuclear Engineering and Design 240 2500–2511.</w:t>
      </w:r>
    </w:p>
    <w:p w14:paraId="03DAC533" w14:textId="77777777" w:rsidR="008E5813" w:rsidRDefault="008E5813" w:rsidP="008E5813">
      <w:pPr>
        <w:pStyle w:val="Reference"/>
        <w:rPr>
          <w:noProof/>
          <w:lang w:val="en-GB"/>
        </w:rPr>
      </w:pPr>
      <w:r>
        <w:rPr>
          <w:noProof/>
          <w:lang w:val="en-GB"/>
        </w:rPr>
        <w:t xml:space="preserve">Lifeshell project main website: </w:t>
      </w:r>
      <w:hyperlink r:id="rId16" w:history="1">
        <w:r w:rsidRPr="00754F86">
          <w:rPr>
            <w:noProof/>
            <w:lang w:val="en-GB"/>
          </w:rPr>
          <w:t>https://www.lifeshell.net/</w:t>
        </w:r>
      </w:hyperlink>
      <w:r>
        <w:rPr>
          <w:noProof/>
          <w:lang w:val="en-GB"/>
        </w:rPr>
        <w:t xml:space="preserve"> (last visited on October 2019)</w:t>
      </w:r>
    </w:p>
    <w:p w14:paraId="2F06BD79" w14:textId="17306D81" w:rsidR="008E5813" w:rsidRPr="00754F86" w:rsidRDefault="008E5813" w:rsidP="008E5813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Qiang Liu, Xuejing Ruan, Pilong Shi, 2008. Selection of emergency shelter sites for seismic disasters in mountainous regions: Lessons from the 2008 Wenchuan Ms 8.0 Earthquake, China. Journal of Asian Earth Sciences 40 926–934.</w:t>
      </w:r>
    </w:p>
    <w:p w14:paraId="309F9344" w14:textId="77777777" w:rsidR="008E5813" w:rsidRPr="00754F86" w:rsidRDefault="008E5813" w:rsidP="008E5813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S. Molina, D.H. Lang, C.D. Lindholm, 2010. SELENA – An open-source tool for seismic risk and loss assessment using a logic tree computation procedure. Computers &amp; Geosciences 36 257–269.</w:t>
      </w:r>
    </w:p>
    <w:p w14:paraId="355C528A" w14:textId="77777777" w:rsidR="008E5813" w:rsidRDefault="008E5813" w:rsidP="008E5813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National Disaster Education Coalition</w:t>
      </w:r>
      <w:r>
        <w:rPr>
          <w:noProof/>
          <w:lang w:val="en-GB"/>
        </w:rPr>
        <w:t xml:space="preserve"> </w:t>
      </w:r>
      <w:r w:rsidRPr="00754F86">
        <w:rPr>
          <w:noProof/>
          <w:lang w:val="en-GB"/>
        </w:rPr>
        <w:t>earthquake guidelines</w:t>
      </w:r>
      <w:r>
        <w:rPr>
          <w:noProof/>
          <w:lang w:val="en-GB"/>
        </w:rPr>
        <w:t xml:space="preserve"> </w:t>
      </w:r>
      <w:hyperlink r:id="rId17" w:history="1">
        <w:r w:rsidRPr="00250A14">
          <w:rPr>
            <w:rStyle w:val="Collegamentoipertestuale"/>
            <w:noProof/>
            <w:lang w:val="en-GB"/>
          </w:rPr>
          <w:t>http://www.disastercenter.com/guide/earth.html</w:t>
        </w:r>
      </w:hyperlink>
      <w:r>
        <w:rPr>
          <w:noProof/>
          <w:lang w:val="en-GB"/>
        </w:rPr>
        <w:t xml:space="preserve"> (last visited on October 2019)</w:t>
      </w:r>
    </w:p>
    <w:p w14:paraId="08A3E597" w14:textId="451C7CF4" w:rsidR="001F45A8" w:rsidRPr="00754F86" w:rsidRDefault="001F45A8" w:rsidP="00754F86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Patricia J. Owens, Anthony Forgione, Susan Briggs, 2005. Challenges of International Disaster Relief: Use of a Deployable Rapid Assembly Shelter and Surgical Hospital, Disaster Manage Response 3:11-6.</w:t>
      </w:r>
    </w:p>
    <w:p w14:paraId="29D2CD43" w14:textId="77777777" w:rsidR="008E5813" w:rsidRDefault="008E5813" w:rsidP="008E5813">
      <w:pPr>
        <w:pStyle w:val="Reference"/>
        <w:rPr>
          <w:noProof/>
          <w:lang w:val="en-GB"/>
        </w:rPr>
      </w:pPr>
      <w:r>
        <w:rPr>
          <w:noProof/>
          <w:lang w:val="en-GB"/>
        </w:rPr>
        <w:t xml:space="preserve">Red Cross </w:t>
      </w:r>
      <w:r w:rsidRPr="00754F86">
        <w:rPr>
          <w:noProof/>
          <w:lang w:val="en-GB"/>
        </w:rPr>
        <w:t>earthquake guidelines</w:t>
      </w:r>
      <w:r>
        <w:rPr>
          <w:noProof/>
          <w:lang w:val="en-GB"/>
        </w:rPr>
        <w:t xml:space="preserve">: </w:t>
      </w:r>
      <w:hyperlink r:id="rId18" w:history="1">
        <w:r w:rsidRPr="00250A14">
          <w:rPr>
            <w:rStyle w:val="Collegamentoipertestuale"/>
            <w:noProof/>
            <w:lang w:val="en-GB"/>
          </w:rPr>
          <w:t>https://www.redcross.org/get-help/how-to-prepare-for-emergencies/types-of-emergencies/earthquake.html</w:t>
        </w:r>
      </w:hyperlink>
      <w:r>
        <w:rPr>
          <w:noProof/>
          <w:lang w:val="en-GB"/>
        </w:rPr>
        <w:t xml:space="preserve">  (last visited on October 2019)</w:t>
      </w:r>
    </w:p>
    <w:p w14:paraId="35E42088" w14:textId="65B4ACC9" w:rsidR="001F45A8" w:rsidRPr="00754F86" w:rsidRDefault="001F45A8" w:rsidP="00754F86">
      <w:pPr>
        <w:pStyle w:val="Reference"/>
        <w:rPr>
          <w:noProof/>
          <w:lang w:val="en-GB"/>
        </w:rPr>
      </w:pPr>
      <w:r w:rsidRPr="00754F86">
        <w:rPr>
          <w:noProof/>
          <w:lang w:val="en-GB"/>
        </w:rPr>
        <w:t>S. Russo, 2012. Experimental and finite element analysis of a very large pultruded FRP structure subjected to free vibration. Composite Structures 94 1097–1105</w:t>
      </w:r>
    </w:p>
    <w:sectPr w:rsidR="001F45A8" w:rsidRPr="00754F8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768F29" w16cid:durableId="214ACA59"/>
  <w16cid:commentId w16cid:paraId="54B6D810" w16cid:durableId="214ACA7B"/>
  <w16cid:commentId w16cid:paraId="02E4D797" w16cid:durableId="214ACA5A"/>
  <w16cid:commentId w16cid:paraId="2F589396" w16cid:durableId="214ACAFE"/>
  <w16cid:commentId w16cid:paraId="70D7C744" w16cid:durableId="214ACA5B"/>
  <w16cid:commentId w16cid:paraId="0972B717" w16cid:durableId="214ACDD7"/>
  <w16cid:commentId w16cid:paraId="34C9F338" w16cid:durableId="214ACA5C"/>
  <w16cid:commentId w16cid:paraId="37307BE7" w16cid:durableId="214ACDE1"/>
  <w16cid:commentId w16cid:paraId="44FE315A" w16cid:durableId="214ACA5D"/>
  <w16cid:commentId w16cid:paraId="3C20D2A2" w16cid:durableId="214ACE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C577F" w14:textId="77777777" w:rsidR="009951A3" w:rsidRDefault="009951A3">
      <w:r>
        <w:separator/>
      </w:r>
    </w:p>
  </w:endnote>
  <w:endnote w:type="continuationSeparator" w:id="0">
    <w:p w14:paraId="4551ECDD" w14:textId="77777777" w:rsidR="009951A3" w:rsidRDefault="009951A3">
      <w:r>
        <w:continuationSeparator/>
      </w:r>
    </w:p>
  </w:endnote>
  <w:endnote w:type="continuationNotice" w:id="1">
    <w:p w14:paraId="48207872" w14:textId="77777777" w:rsidR="009951A3" w:rsidRDefault="00995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dvGulliv-R">
    <w:altName w:val="Times New Roman"/>
    <w:panose1 w:val="00000000000000000000"/>
    <w:charset w:val="00"/>
    <w:family w:val="roman"/>
    <w:notTrueType/>
    <w:pitch w:val="default"/>
  </w:font>
  <w:font w:name="AdvCORRESAST">
    <w:panose1 w:val="00000000000000000000"/>
    <w:charset w:val="00"/>
    <w:family w:val="roman"/>
    <w:notTrueType/>
    <w:pitch w:val="default"/>
  </w:font>
  <w:font w:name="AdvTA42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B97F" w14:textId="77777777" w:rsidR="00CE44B4" w:rsidRDefault="00CE44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F380" w14:textId="77777777" w:rsidR="00CE44B4" w:rsidRDefault="00CE44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0EEA" w14:textId="77777777" w:rsidR="00CE44B4" w:rsidRDefault="00CE44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38D7" w14:textId="77777777" w:rsidR="009951A3" w:rsidRDefault="009951A3">
      <w:r>
        <w:separator/>
      </w:r>
    </w:p>
  </w:footnote>
  <w:footnote w:type="continuationSeparator" w:id="0">
    <w:p w14:paraId="58F1CFBD" w14:textId="77777777" w:rsidR="009951A3" w:rsidRDefault="009951A3">
      <w:r>
        <w:continuationSeparator/>
      </w:r>
    </w:p>
  </w:footnote>
  <w:footnote w:type="continuationNotice" w:id="1">
    <w:p w14:paraId="631799FD" w14:textId="77777777" w:rsidR="009951A3" w:rsidRDefault="00995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18E4" w14:textId="77777777" w:rsidR="00CE44B4" w:rsidRDefault="00CE44B4">
    <w:pPr>
      <w:pStyle w:val="Intestazione"/>
    </w:pPr>
  </w:p>
  <w:p w14:paraId="4865C848" w14:textId="77777777" w:rsidR="00CE44B4" w:rsidRDefault="00CE44B4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B31" w14:textId="77777777" w:rsidR="00CE44B4" w:rsidRDefault="00CE44B4">
    <w:pPr>
      <w:pStyle w:val="Intestazione"/>
    </w:pPr>
  </w:p>
  <w:p w14:paraId="3FB5125E" w14:textId="77777777" w:rsidR="00CE44B4" w:rsidRDefault="00CE44B4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C9DC" w14:textId="77777777" w:rsidR="00CE44B4" w:rsidRPr="00045DD5" w:rsidRDefault="00CE44B4" w:rsidP="00751562">
    <w:pPr>
      <w:pStyle w:val="Intestazione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DD5">
      <w:rPr>
        <w:b/>
        <w:bCs/>
        <w:sz w:val="20"/>
        <w:szCs w:val="20"/>
      </w:rPr>
      <w:t xml:space="preserve">The </w:t>
    </w:r>
    <w:proofErr w:type="spellStart"/>
    <w:r w:rsidRPr="00045DD5">
      <w:rPr>
        <w:b/>
        <w:bCs/>
        <w:sz w:val="20"/>
        <w:szCs w:val="20"/>
      </w:rPr>
      <w:t>InnoRenew</w:t>
    </w:r>
    <w:proofErr w:type="spellEnd"/>
    <w:r w:rsidRPr="00045DD5">
      <w:rPr>
        <w:b/>
        <w:bCs/>
        <w:sz w:val="20"/>
        <w:szCs w:val="20"/>
      </w:rPr>
      <w:t xml:space="preserve"> </w:t>
    </w:r>
    <w:proofErr w:type="spellStart"/>
    <w:r w:rsidRPr="00045DD5">
      <w:rPr>
        <w:b/>
        <w:bCs/>
        <w:sz w:val="20"/>
        <w:szCs w:val="20"/>
      </w:rPr>
      <w:t>CoE</w:t>
    </w:r>
    <w:proofErr w:type="spellEnd"/>
    <w:r w:rsidRPr="00045DD5">
      <w:rPr>
        <w:b/>
        <w:bCs/>
        <w:sz w:val="20"/>
        <w:szCs w:val="20"/>
      </w:rPr>
      <w:t xml:space="preserve"> International Conference 2020</w:t>
    </w:r>
  </w:p>
  <w:p w14:paraId="1F12E1ED" w14:textId="77777777" w:rsidR="00CE44B4" w:rsidRPr="00045DD5" w:rsidRDefault="00CE44B4" w:rsidP="00751562">
    <w:pPr>
      <w:pStyle w:val="Intestazione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CE44B4" w:rsidRDefault="00CE44B4" w:rsidP="00751562">
    <w:pPr>
      <w:pStyle w:val="Intestazione"/>
      <w:tabs>
        <w:tab w:val="left" w:pos="2268"/>
      </w:tabs>
    </w:pPr>
    <w:r>
      <w:tab/>
    </w:r>
    <w:r>
      <w:rPr>
        <w:sz w:val="20"/>
        <w:szCs w:val="20"/>
      </w:rPr>
      <w:t>Koper, Slovenia | 27 March 2020</w:t>
    </w:r>
  </w:p>
  <w:p w14:paraId="5DA5C4B0" w14:textId="77777777" w:rsidR="00CE44B4" w:rsidRDefault="00CE44B4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96"/>
    <w:rsid w:val="00020874"/>
    <w:rsid w:val="00027B76"/>
    <w:rsid w:val="00045DD5"/>
    <w:rsid w:val="000659B9"/>
    <w:rsid w:val="00066F3E"/>
    <w:rsid w:val="000E3EF9"/>
    <w:rsid w:val="001B10FA"/>
    <w:rsid w:val="001F45A8"/>
    <w:rsid w:val="00201C68"/>
    <w:rsid w:val="00257154"/>
    <w:rsid w:val="002A78A9"/>
    <w:rsid w:val="00337F2D"/>
    <w:rsid w:val="00391477"/>
    <w:rsid w:val="0041767B"/>
    <w:rsid w:val="00463F1B"/>
    <w:rsid w:val="00470C84"/>
    <w:rsid w:val="004D76A4"/>
    <w:rsid w:val="00531201"/>
    <w:rsid w:val="00574A27"/>
    <w:rsid w:val="005D60E2"/>
    <w:rsid w:val="005F6121"/>
    <w:rsid w:val="00611342"/>
    <w:rsid w:val="00631A80"/>
    <w:rsid w:val="00640719"/>
    <w:rsid w:val="00651866"/>
    <w:rsid w:val="006922BB"/>
    <w:rsid w:val="00693E02"/>
    <w:rsid w:val="006A2C85"/>
    <w:rsid w:val="006E3F9B"/>
    <w:rsid w:val="00734F85"/>
    <w:rsid w:val="00751562"/>
    <w:rsid w:val="007541BE"/>
    <w:rsid w:val="00754F86"/>
    <w:rsid w:val="007C7065"/>
    <w:rsid w:val="007F5591"/>
    <w:rsid w:val="00826F87"/>
    <w:rsid w:val="00843A45"/>
    <w:rsid w:val="00863968"/>
    <w:rsid w:val="008846B7"/>
    <w:rsid w:val="008D2E81"/>
    <w:rsid w:val="008E5813"/>
    <w:rsid w:val="008F5A75"/>
    <w:rsid w:val="009951A3"/>
    <w:rsid w:val="009D7944"/>
    <w:rsid w:val="00A46E8D"/>
    <w:rsid w:val="00AE280C"/>
    <w:rsid w:val="00AE5272"/>
    <w:rsid w:val="00B01496"/>
    <w:rsid w:val="00B12649"/>
    <w:rsid w:val="00B139A1"/>
    <w:rsid w:val="00B423AA"/>
    <w:rsid w:val="00B57FD3"/>
    <w:rsid w:val="00B672C5"/>
    <w:rsid w:val="00B875B0"/>
    <w:rsid w:val="00BA1723"/>
    <w:rsid w:val="00C141DE"/>
    <w:rsid w:val="00C20F91"/>
    <w:rsid w:val="00CA258B"/>
    <w:rsid w:val="00CA776D"/>
    <w:rsid w:val="00CC6279"/>
    <w:rsid w:val="00CE0A9E"/>
    <w:rsid w:val="00CE44B4"/>
    <w:rsid w:val="00CE67BB"/>
    <w:rsid w:val="00CF3FC1"/>
    <w:rsid w:val="00D00F0D"/>
    <w:rsid w:val="00D52212"/>
    <w:rsid w:val="00D77527"/>
    <w:rsid w:val="00DA008B"/>
    <w:rsid w:val="00DB2E3D"/>
    <w:rsid w:val="00E47876"/>
    <w:rsid w:val="00E93DD2"/>
    <w:rsid w:val="00EA44E2"/>
    <w:rsid w:val="00EE55D5"/>
    <w:rsid w:val="00EE65B2"/>
    <w:rsid w:val="00F00CCE"/>
    <w:rsid w:val="00F14F3F"/>
    <w:rsid w:val="00F17B89"/>
    <w:rsid w:val="00F327C5"/>
    <w:rsid w:val="00F335FE"/>
    <w:rsid w:val="00F9243E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4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customStyle="1" w:styleId="fontstyle01">
    <w:name w:val="fontstyle01"/>
    <w:basedOn w:val="Carpredefinitoparagrafo"/>
    <w:rsid w:val="001F45A8"/>
    <w:rPr>
      <w:rFonts w:ascii="AdvGulliv-R" w:hAnsi="AdvGulliv-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1F45A8"/>
    <w:rPr>
      <w:rFonts w:ascii="AdvCORRESAST" w:hAnsi="AdvCORRESAST" w:hint="default"/>
      <w:b w:val="0"/>
      <w:bCs w:val="0"/>
      <w:i w:val="0"/>
      <w:iCs w:val="0"/>
      <w:color w:val="000066"/>
      <w:sz w:val="18"/>
      <w:szCs w:val="18"/>
    </w:rPr>
  </w:style>
  <w:style w:type="character" w:customStyle="1" w:styleId="fontstyle31">
    <w:name w:val="fontstyle31"/>
    <w:basedOn w:val="Carpredefinitoparagrafo"/>
    <w:rsid w:val="00754F86"/>
    <w:rPr>
      <w:rFonts w:ascii="AdvTA42" w:hAnsi="AdvTA4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Carpredefinitoparagrafo"/>
    <w:rsid w:val="00754F86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Carpredefinitoparagrafo"/>
    <w:rsid w:val="00754F86"/>
    <w:rPr>
      <w:rFonts w:ascii="Times#20New#20Roman" w:hAnsi="Times#20New#20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67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4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io.ceccotti@boun.edu.tr" TargetMode="External"/><Relationship Id="rId18" Type="http://schemas.openxmlformats.org/officeDocument/2006/relationships/hyperlink" Target="https://www.redcross.org/get-help/how-to-prepare-for-emergencies/types-of-emergencies/earthquake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ariopolidori@hotmail.com" TargetMode="External"/><Relationship Id="rId17" Type="http://schemas.openxmlformats.org/officeDocument/2006/relationships/hyperlink" Target="http://www.disastercenter.com/guide/earth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feshell.net/" TargetMode="External"/><Relationship Id="rId20" Type="http://schemas.openxmlformats.org/officeDocument/2006/relationships/header" Target="head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o.fellin.wood@gmail.com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ady.gov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EC50E-45CD-45F8-B81E-C6BF40F8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Marco Fellin</cp:lastModifiedBy>
  <cp:revision>35</cp:revision>
  <cp:lastPrinted>2014-01-17T10:40:00Z</cp:lastPrinted>
  <dcterms:created xsi:type="dcterms:W3CDTF">2019-10-02T05:23:00Z</dcterms:created>
  <dcterms:modified xsi:type="dcterms:W3CDTF">2019-10-13T08:20:00Z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