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A10686" w14:textId="5B96F4C9" w:rsidR="009F5630" w:rsidRDefault="009F5630" w:rsidP="009F5630">
      <w:pPr>
        <w:pBdr>
          <w:bottom w:val="single" w:sz="8" w:space="1" w:color="auto"/>
        </w:pBdr>
        <w:rPr>
          <w:rFonts w:ascii="HelsinkiBoldSlo" w:hAnsi="HelsinkiBoldSlo" w:cs="Tahoma"/>
          <w:color w:val="000000" w:themeColor="text1"/>
          <w:lang w:val="sl-SI"/>
        </w:rPr>
      </w:pPr>
    </w:p>
    <w:p w14:paraId="702DB8CA" w14:textId="126BA14B" w:rsidR="009F5630" w:rsidRPr="00FA0870" w:rsidRDefault="009F5630" w:rsidP="009F5630">
      <w:pPr>
        <w:pStyle w:val="AbstractTitle"/>
        <w:rPr>
          <w:rFonts w:ascii="HelsinkiBoldSlo" w:hAnsi="HelsinkiBoldSlo" w:cs="Tahoma"/>
          <w:color w:val="000000" w:themeColor="text1"/>
          <w:lang w:val="sl-SI"/>
        </w:rPr>
      </w:pPr>
      <w:r>
        <w:rPr>
          <w:lang w:val="en-GB"/>
        </w:rPr>
        <w:t>Ensuring the health of users with the</w:t>
      </w:r>
      <w:r w:rsidRPr="009F5630">
        <w:rPr>
          <w:lang w:val="en-GB"/>
        </w:rPr>
        <w:t xml:space="preserve"> integrated approach to the renovation of school buildings </w:t>
      </w: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6DFCE5BC" w14:textId="48ABF64B" w:rsidR="00B57FD3" w:rsidRPr="00CA258B" w:rsidRDefault="009F5630" w:rsidP="009F5630">
      <w:pPr>
        <w:pStyle w:val="Author"/>
        <w:spacing w:before="0"/>
        <w:rPr>
          <w:b w:val="0"/>
          <w:vertAlign w:val="superscript"/>
          <w:lang w:val="en-GB"/>
        </w:rPr>
      </w:pPr>
      <w:proofErr w:type="gramStart"/>
      <w:r>
        <w:rPr>
          <w:lang w:val="en-GB"/>
        </w:rPr>
        <w:t>A.Jutraz</w:t>
      </w:r>
      <w:proofErr w:type="gramEnd"/>
      <w:r w:rsidR="00F17B89" w:rsidRPr="00CA258B">
        <w:rPr>
          <w:b w:val="0"/>
          <w:vertAlign w:val="superscript"/>
          <w:lang w:val="en-GB"/>
        </w:rPr>
        <w:t>1</w:t>
      </w:r>
      <w:r w:rsidR="00C141DE" w:rsidRPr="00CA258B">
        <w:rPr>
          <w:b w:val="0"/>
          <w:vertAlign w:val="superscript"/>
          <w:lang w:val="en-GB"/>
        </w:rPr>
        <w:t>*</w:t>
      </w:r>
      <w:r w:rsidR="00F17B89" w:rsidRPr="00CA258B">
        <w:rPr>
          <w:lang w:val="en-GB"/>
        </w:rPr>
        <w:t xml:space="preserve">, </w:t>
      </w:r>
      <w:r>
        <w:rPr>
          <w:lang w:val="en-GB"/>
        </w:rPr>
        <w:t>A.Kukec</w:t>
      </w:r>
      <w:r w:rsidR="00610E52" w:rsidRPr="00CA258B">
        <w:rPr>
          <w:b w:val="0"/>
          <w:vertAlign w:val="superscript"/>
          <w:lang w:val="en-GB"/>
        </w:rPr>
        <w:t>1</w:t>
      </w:r>
      <w:r w:rsidR="00610E52">
        <w:rPr>
          <w:b w:val="0"/>
          <w:vertAlign w:val="superscript"/>
          <w:lang w:val="en-GB"/>
        </w:rPr>
        <w:t>,</w:t>
      </w:r>
      <w:r w:rsidR="00F17B89" w:rsidRPr="00CA258B">
        <w:rPr>
          <w:b w:val="0"/>
          <w:vertAlign w:val="superscript"/>
          <w:lang w:val="en-GB"/>
        </w:rPr>
        <w:t>2</w:t>
      </w:r>
    </w:p>
    <w:p w14:paraId="1A0658EE" w14:textId="77777777" w:rsidR="00B57FD3" w:rsidRPr="00CA258B" w:rsidRDefault="00B57FD3">
      <w:pPr>
        <w:pStyle w:val="Author"/>
        <w:spacing w:before="0"/>
        <w:rPr>
          <w:b w:val="0"/>
          <w:vertAlign w:val="superscript"/>
          <w:lang w:val="en-GB"/>
        </w:rPr>
      </w:pPr>
    </w:p>
    <w:p w14:paraId="008E7137" w14:textId="3ED8E2BE" w:rsidR="00B57FD3" w:rsidRPr="00B608BE" w:rsidRDefault="00F17B89">
      <w:pPr>
        <w:pStyle w:val="Affiliation"/>
        <w:spacing w:before="0"/>
        <w:rPr>
          <w:lang w:val="en-GB"/>
        </w:rPr>
      </w:pPr>
      <w:r w:rsidRPr="00B608BE">
        <w:rPr>
          <w:lang w:val="en-GB"/>
        </w:rPr>
        <w:t>1</w:t>
      </w:r>
      <w:r w:rsidRPr="00CA258B">
        <w:rPr>
          <w:lang w:val="en-GB"/>
        </w:rPr>
        <w:t xml:space="preserve"> </w:t>
      </w:r>
      <w:r w:rsidR="009F5630">
        <w:rPr>
          <w:lang w:val="en-GB"/>
        </w:rPr>
        <w:t xml:space="preserve">National Institute of Public Health, </w:t>
      </w:r>
      <w:proofErr w:type="spellStart"/>
      <w:r w:rsidR="009F5630">
        <w:rPr>
          <w:lang w:val="en-GB"/>
        </w:rPr>
        <w:t>Trubarjeva</w:t>
      </w:r>
      <w:proofErr w:type="spellEnd"/>
      <w:r w:rsidR="009F5630">
        <w:rPr>
          <w:lang w:val="en-GB"/>
        </w:rPr>
        <w:t xml:space="preserve"> 2, anja@jutraz.com</w:t>
      </w:r>
    </w:p>
    <w:p w14:paraId="3A24FD2D" w14:textId="77777777" w:rsidR="00B608BE" w:rsidRPr="00B608BE" w:rsidRDefault="00F17B89" w:rsidP="00B608BE">
      <w:pPr>
        <w:pStyle w:val="Affiliation"/>
        <w:spacing w:before="0"/>
        <w:rPr>
          <w:lang w:val="en-GB"/>
        </w:rPr>
      </w:pPr>
      <w:r w:rsidRPr="00B608BE">
        <w:rPr>
          <w:lang w:val="en-GB"/>
        </w:rPr>
        <w:t xml:space="preserve">2 </w:t>
      </w:r>
      <w:r w:rsidR="009F5630" w:rsidRPr="00B608BE">
        <w:rPr>
          <w:lang w:val="en-GB"/>
        </w:rPr>
        <w:t>University of Ljubljana, Faculty of Medicine</w:t>
      </w:r>
      <w:r w:rsidR="00B608BE" w:rsidRPr="00B608BE">
        <w:rPr>
          <w:lang w:val="en-GB"/>
        </w:rPr>
        <w:t>, andreja.kukec@mf.uni-lj.si</w:t>
      </w:r>
    </w:p>
    <w:p w14:paraId="13F4F66A" w14:textId="310080ED" w:rsidR="009F5630" w:rsidRPr="00E67F6D" w:rsidRDefault="00F17B89" w:rsidP="00E67F6D">
      <w:pPr>
        <w:pStyle w:val="Affiliation"/>
        <w:spacing w:before="0"/>
        <w:rPr>
          <w:lang w:val="en-GB"/>
        </w:rPr>
      </w:pPr>
      <w:r w:rsidRPr="00CA258B">
        <w:rPr>
          <w:szCs w:val="22"/>
          <w:lang w:val="en-GB"/>
        </w:rPr>
        <w:br/>
      </w:r>
      <w:r w:rsidR="00C141DE" w:rsidRPr="00CA258B">
        <w:rPr>
          <w:lang w:val="en-GB"/>
        </w:rPr>
        <w:t>*Corresponding author</w:t>
      </w:r>
    </w:p>
    <w:p w14:paraId="39AC77E5" w14:textId="66A6D237" w:rsidR="001A3F81" w:rsidRPr="001A3F81" w:rsidRDefault="001A3F81" w:rsidP="001A3F81">
      <w:pPr>
        <w:pStyle w:val="AbstractBodyText"/>
        <w:rPr>
          <w:lang w:val="en-GB"/>
        </w:rPr>
      </w:pPr>
      <w:r w:rsidRPr="001A3F81">
        <w:rPr>
          <w:lang w:val="en-GB"/>
        </w:rPr>
        <w:t>INTRODUCTION. It is important how we design</w:t>
      </w:r>
      <w:r w:rsidR="00E67F6D">
        <w:rPr>
          <w:lang w:val="en-GB"/>
        </w:rPr>
        <w:t xml:space="preserve">, </w:t>
      </w:r>
      <w:r w:rsidRPr="001A3F81">
        <w:rPr>
          <w:lang w:val="en-GB"/>
        </w:rPr>
        <w:t xml:space="preserve">maintain </w:t>
      </w:r>
      <w:r w:rsidR="00E67F6D">
        <w:rPr>
          <w:lang w:val="en-GB"/>
        </w:rPr>
        <w:t xml:space="preserve">and renovate </w:t>
      </w:r>
      <w:r w:rsidRPr="001A3F81">
        <w:rPr>
          <w:lang w:val="en-GB"/>
        </w:rPr>
        <w:t>school environment</w:t>
      </w:r>
      <w:r w:rsidR="00E67F6D">
        <w:rPr>
          <w:lang w:val="en-GB"/>
        </w:rPr>
        <w:t>s</w:t>
      </w:r>
      <w:r w:rsidRPr="001A3F81">
        <w:rPr>
          <w:lang w:val="en-GB"/>
        </w:rPr>
        <w:t xml:space="preserve">, as </w:t>
      </w:r>
      <w:r w:rsidR="00E67F6D">
        <w:rPr>
          <w:lang w:val="en-GB"/>
        </w:rPr>
        <w:t>they are</w:t>
      </w:r>
      <w:r w:rsidRPr="001A3F81">
        <w:rPr>
          <w:lang w:val="en-GB"/>
        </w:rPr>
        <w:t xml:space="preserve"> designed for </w:t>
      </w:r>
      <w:r w:rsidR="00610E52">
        <w:rPr>
          <w:lang w:val="en-GB"/>
        </w:rPr>
        <w:t>children</w:t>
      </w:r>
      <w:r w:rsidRPr="001A3F81">
        <w:rPr>
          <w:lang w:val="en-GB"/>
        </w:rPr>
        <w:t>, who are the mos</w:t>
      </w:r>
      <w:r w:rsidR="00610E52">
        <w:rPr>
          <w:lang w:val="en-GB"/>
        </w:rPr>
        <w:t xml:space="preserve">t </w:t>
      </w:r>
      <w:r w:rsidR="00B608BE">
        <w:rPr>
          <w:lang w:val="en-GB"/>
        </w:rPr>
        <w:t>vulnerable</w:t>
      </w:r>
      <w:r w:rsidR="00610E52">
        <w:rPr>
          <w:lang w:val="en-GB"/>
        </w:rPr>
        <w:t xml:space="preserve"> population and </w:t>
      </w:r>
      <w:r w:rsidR="00425205">
        <w:rPr>
          <w:lang w:val="en-GB"/>
        </w:rPr>
        <w:t>they</w:t>
      </w:r>
      <w:r w:rsidRPr="001A3F81">
        <w:rPr>
          <w:lang w:val="en-GB"/>
        </w:rPr>
        <w:t xml:space="preserve"> spend in school on average around 8 hours per day. </w:t>
      </w:r>
      <w:r w:rsidR="00610E52">
        <w:rPr>
          <w:lang w:val="en-GB"/>
        </w:rPr>
        <w:t>Quality</w:t>
      </w:r>
      <w:r w:rsidRPr="001A3F81">
        <w:rPr>
          <w:lang w:val="en-GB"/>
        </w:rPr>
        <w:t xml:space="preserve"> school environment influences different dimensions of our health. Through the entire life cycle of the building following parameters have to be considered: noise, </w:t>
      </w:r>
      <w:r w:rsidR="003C485E">
        <w:rPr>
          <w:lang w:val="en-GB"/>
        </w:rPr>
        <w:t>lightening, space distribution and orientation</w:t>
      </w:r>
      <w:r w:rsidRPr="001A3F81">
        <w:rPr>
          <w:lang w:val="en-GB"/>
        </w:rPr>
        <w:t>, thermal comfort, air quality, furnishing</w:t>
      </w:r>
      <w:r w:rsidR="00E67F6D">
        <w:rPr>
          <w:lang w:val="en-GB"/>
        </w:rPr>
        <w:t xml:space="preserve"> etc. Usually users experience is not important when starting renovation process, and also some of the health parameters are not paying enough attention. </w:t>
      </w:r>
      <w:r w:rsidRPr="001A3F81">
        <w:rPr>
          <w:lang w:val="en-GB"/>
        </w:rPr>
        <w:t xml:space="preserve">Through the </w:t>
      </w:r>
      <w:r w:rsidR="001F050D">
        <w:rPr>
          <w:lang w:val="en-GB"/>
        </w:rPr>
        <w:t>comprehensive</w:t>
      </w:r>
      <w:r w:rsidRPr="001A3F81">
        <w:rPr>
          <w:lang w:val="en-GB"/>
        </w:rPr>
        <w:t xml:space="preserve"> design process of the school environment there is </w:t>
      </w:r>
      <w:r w:rsidR="00E67F6D">
        <w:rPr>
          <w:lang w:val="en-GB"/>
        </w:rPr>
        <w:t xml:space="preserve">beside </w:t>
      </w:r>
      <w:r w:rsidRPr="001A3F81">
        <w:rPr>
          <w:lang w:val="en-GB"/>
        </w:rPr>
        <w:t>interdisciplinary collaboration between diffe</w:t>
      </w:r>
      <w:r w:rsidR="00E67F6D">
        <w:rPr>
          <w:lang w:val="en-GB"/>
        </w:rPr>
        <w:t>rent experts</w:t>
      </w:r>
      <w:r w:rsidR="00E67F6D" w:rsidRPr="00E67F6D">
        <w:rPr>
          <w:lang w:val="en-GB"/>
        </w:rPr>
        <w:t xml:space="preserve"> </w:t>
      </w:r>
      <w:r w:rsidR="00E67F6D" w:rsidRPr="001A3F81">
        <w:rPr>
          <w:lang w:val="en-GB"/>
        </w:rPr>
        <w:t>a big need for</w:t>
      </w:r>
      <w:r w:rsidR="00E67F6D">
        <w:rPr>
          <w:lang w:val="en-GB"/>
        </w:rPr>
        <w:t xml:space="preserve"> users’ participation in the renovation process.</w:t>
      </w:r>
    </w:p>
    <w:p w14:paraId="28806B34" w14:textId="392FABB3" w:rsidR="001A3F81" w:rsidRPr="001A3F81" w:rsidRDefault="001A3F81" w:rsidP="001A3F81">
      <w:pPr>
        <w:pStyle w:val="AbstractBodyText"/>
        <w:rPr>
          <w:lang w:val="en-GB"/>
        </w:rPr>
      </w:pPr>
      <w:r w:rsidRPr="001A3F81">
        <w:rPr>
          <w:lang w:val="en-GB"/>
        </w:rPr>
        <w:t xml:space="preserve">AIM. </w:t>
      </w:r>
      <w:r w:rsidR="00425205">
        <w:rPr>
          <w:lang w:val="en-GB"/>
        </w:rPr>
        <w:t>T</w:t>
      </w:r>
      <w:r w:rsidRPr="001A3F81">
        <w:rPr>
          <w:lang w:val="en-GB"/>
        </w:rPr>
        <w:t>o define the</w:t>
      </w:r>
      <w:r w:rsidR="00E67F6D">
        <w:rPr>
          <w:lang w:val="en-GB"/>
        </w:rPr>
        <w:t xml:space="preserve"> health parameters that should be addressed when renovating school buildings. </w:t>
      </w:r>
      <w:r w:rsidRPr="001A3F81">
        <w:rPr>
          <w:lang w:val="en-GB"/>
        </w:rPr>
        <w:t xml:space="preserve">In this research we will create the strategy how to </w:t>
      </w:r>
      <w:r w:rsidR="00E67F6D">
        <w:rPr>
          <w:lang w:val="en-GB"/>
        </w:rPr>
        <w:t>involve users into the renovation process of school buildings</w:t>
      </w:r>
      <w:r w:rsidR="00472BA2">
        <w:rPr>
          <w:lang w:val="en-GB"/>
        </w:rPr>
        <w:t xml:space="preserve">, focused on the </w:t>
      </w:r>
      <w:r w:rsidRPr="001A3F81">
        <w:rPr>
          <w:lang w:val="en-GB"/>
        </w:rPr>
        <w:t>design</w:t>
      </w:r>
      <w:r w:rsidR="00472BA2">
        <w:rPr>
          <w:lang w:val="en-GB"/>
        </w:rPr>
        <w:t xml:space="preserve"> of</w:t>
      </w:r>
      <w:r w:rsidRPr="001A3F81">
        <w:rPr>
          <w:lang w:val="en-GB"/>
        </w:rPr>
        <w:t xml:space="preserve"> healthy school environment from public health and architecture </w:t>
      </w:r>
      <w:r w:rsidR="009C5B18">
        <w:rPr>
          <w:lang w:val="en-GB"/>
        </w:rPr>
        <w:t>prospective</w:t>
      </w:r>
      <w:r w:rsidRPr="001A3F81">
        <w:rPr>
          <w:lang w:val="en-GB"/>
        </w:rPr>
        <w:t xml:space="preserve">. </w:t>
      </w:r>
      <w:r w:rsidR="00472BA2">
        <w:rPr>
          <w:lang w:val="en-GB"/>
        </w:rPr>
        <w:t>Research is base for the project “</w:t>
      </w:r>
      <w:r w:rsidR="00472BA2" w:rsidRPr="001A3F81">
        <w:rPr>
          <w:lang w:val="en-GB"/>
        </w:rPr>
        <w:t>Evaluating user experience after building renovation: development of a new methodological approach</w:t>
      </w:r>
      <w:r w:rsidR="00472BA2">
        <w:rPr>
          <w:lang w:val="en-GB"/>
        </w:rPr>
        <w:t>”</w:t>
      </w:r>
      <w:r w:rsidR="00472BA2" w:rsidRPr="001A3F81">
        <w:rPr>
          <w:lang w:val="en-GB"/>
        </w:rPr>
        <w:t xml:space="preserve">, where we will </w:t>
      </w:r>
      <w:r w:rsidR="00472BA2">
        <w:rPr>
          <w:lang w:val="en-GB"/>
        </w:rPr>
        <w:t>d</w:t>
      </w:r>
      <w:r w:rsidR="00472BA2" w:rsidRPr="001A3F81">
        <w:rPr>
          <w:lang w:val="en-GB"/>
        </w:rPr>
        <w:t xml:space="preserve">evelop a new methodological approach for assesing user experience after the renovation of the building and prepare a </w:t>
      </w:r>
      <w:r w:rsidR="00472BA2">
        <w:rPr>
          <w:lang w:val="en-GB"/>
        </w:rPr>
        <w:t>n</w:t>
      </w:r>
      <w:r w:rsidR="00472BA2" w:rsidRPr="001A3F81">
        <w:rPr>
          <w:lang w:val="en-GB"/>
        </w:rPr>
        <w:t>ew tool for assessing user experience after building renovation</w:t>
      </w:r>
      <w:r w:rsidR="00472BA2">
        <w:rPr>
          <w:lang w:val="en-GB"/>
        </w:rPr>
        <w:t>.</w:t>
      </w:r>
    </w:p>
    <w:p w14:paraId="34A2121F" w14:textId="1992F31D" w:rsidR="007C0412" w:rsidRPr="001A3F81" w:rsidRDefault="001A3F81" w:rsidP="001A3F81">
      <w:pPr>
        <w:pStyle w:val="AbstractBodyText"/>
        <w:rPr>
          <w:lang w:val="en-GB"/>
        </w:rPr>
      </w:pPr>
      <w:r w:rsidRPr="001A3F81">
        <w:rPr>
          <w:lang w:val="en-GB"/>
        </w:rPr>
        <w:t xml:space="preserve">METHODS. </w:t>
      </w:r>
      <w:r w:rsidR="009C5B18">
        <w:rPr>
          <w:lang w:val="en-GB"/>
        </w:rPr>
        <w:t>We conducted comprehensive</w:t>
      </w:r>
      <w:r w:rsidR="00472BA2">
        <w:rPr>
          <w:lang w:val="en-GB"/>
        </w:rPr>
        <w:t xml:space="preserve"> literature review (integrated approach towards design and renovation of school buildings, evaluation process of existing school buildings, etc.), r</w:t>
      </w:r>
      <w:r w:rsidR="007C0412">
        <w:rPr>
          <w:lang w:val="en-GB"/>
        </w:rPr>
        <w:t>esearch on health parameters</w:t>
      </w:r>
      <w:r w:rsidR="00472BA2">
        <w:rPr>
          <w:lang w:val="en-GB"/>
        </w:rPr>
        <w:t>, and development of new strategy</w:t>
      </w:r>
      <w:r w:rsidR="007458FE">
        <w:rPr>
          <w:lang w:val="en-GB"/>
        </w:rPr>
        <w:t xml:space="preserve"> model</w:t>
      </w:r>
      <w:r w:rsidR="00472BA2">
        <w:rPr>
          <w:lang w:val="en-GB"/>
        </w:rPr>
        <w:t xml:space="preserve">. </w:t>
      </w:r>
    </w:p>
    <w:p w14:paraId="725D93E8" w14:textId="561953E8" w:rsidR="001A3F81" w:rsidRPr="001A3F81" w:rsidRDefault="001A3F81" w:rsidP="001A3F81">
      <w:pPr>
        <w:pStyle w:val="AbstractBodyText"/>
        <w:rPr>
          <w:lang w:val="en-GB"/>
        </w:rPr>
      </w:pPr>
      <w:r w:rsidRPr="001A3F81">
        <w:rPr>
          <w:lang w:val="en-GB"/>
        </w:rPr>
        <w:t>RESULTS AND DISCUSSSION. When designing</w:t>
      </w:r>
      <w:r w:rsidR="007458FE">
        <w:rPr>
          <w:lang w:val="en-GB"/>
        </w:rPr>
        <w:t>/</w:t>
      </w:r>
      <w:r w:rsidR="00472BA2">
        <w:rPr>
          <w:lang w:val="en-GB"/>
        </w:rPr>
        <w:t xml:space="preserve">renovating </w:t>
      </w:r>
      <w:r w:rsidRPr="001A3F81">
        <w:rPr>
          <w:lang w:val="en-GB"/>
        </w:rPr>
        <w:t xml:space="preserve">healthy school environment different </w:t>
      </w:r>
      <w:r w:rsidR="00472BA2">
        <w:rPr>
          <w:lang w:val="en-GB"/>
        </w:rPr>
        <w:t xml:space="preserve">elements </w:t>
      </w:r>
      <w:r w:rsidRPr="001A3F81">
        <w:rPr>
          <w:lang w:val="en-GB"/>
        </w:rPr>
        <w:t xml:space="preserve">should be considered: </w:t>
      </w:r>
      <w:r w:rsidR="00472BA2">
        <w:rPr>
          <w:lang w:val="en-GB"/>
        </w:rPr>
        <w:t xml:space="preserve">health parameters, users experience, integrated approach, interdisciplinary collaboration etc. </w:t>
      </w:r>
    </w:p>
    <w:p w14:paraId="31E58FC4" w14:textId="3A795B79" w:rsidR="009F5630" w:rsidRDefault="001A3F81" w:rsidP="001A3F81">
      <w:pPr>
        <w:pStyle w:val="AbstractBodyText"/>
        <w:rPr>
          <w:lang w:val="en-GB"/>
        </w:rPr>
      </w:pPr>
      <w:r w:rsidRPr="001A3F81">
        <w:rPr>
          <w:lang w:val="en-GB"/>
        </w:rPr>
        <w:t xml:space="preserve">CONCLUSION. To conclude, a </w:t>
      </w:r>
      <w:r w:rsidR="007458FE">
        <w:rPr>
          <w:lang w:val="en-GB"/>
        </w:rPr>
        <w:t>comprehensive</w:t>
      </w:r>
      <w:r w:rsidRPr="001A3F81">
        <w:rPr>
          <w:lang w:val="en-GB"/>
        </w:rPr>
        <w:t xml:space="preserve"> approach is needed in the planning process of </w:t>
      </w:r>
      <w:r w:rsidR="007458FE">
        <w:rPr>
          <w:lang w:val="en-GB"/>
        </w:rPr>
        <w:t xml:space="preserve">healthy </w:t>
      </w:r>
      <w:r w:rsidRPr="001A3F81">
        <w:rPr>
          <w:lang w:val="en-GB"/>
        </w:rPr>
        <w:t>school buildings, which is based on interdisciplinary collaboration between different stakeholders, from plann</w:t>
      </w:r>
      <w:r w:rsidR="00831170">
        <w:rPr>
          <w:lang w:val="en-GB"/>
        </w:rPr>
        <w:t>ers</w:t>
      </w:r>
      <w:r w:rsidRPr="001A3F81">
        <w:rPr>
          <w:lang w:val="en-GB"/>
        </w:rPr>
        <w:t xml:space="preserve"> to </w:t>
      </w:r>
      <w:r w:rsidR="00831170">
        <w:rPr>
          <w:lang w:val="en-GB"/>
        </w:rPr>
        <w:t>users</w:t>
      </w:r>
      <w:r w:rsidRPr="001A3F81">
        <w:rPr>
          <w:lang w:val="en-GB"/>
        </w:rPr>
        <w:t xml:space="preserve">. </w:t>
      </w:r>
    </w:p>
    <w:p w14:paraId="0736C82D" w14:textId="0F44F6A4" w:rsidR="001A3F81" w:rsidRPr="00CA258B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1A3F81" w:rsidRPr="001A3F81">
        <w:rPr>
          <w:lang w:val="en-GB"/>
        </w:rPr>
        <w:t>healthy school environment</w:t>
      </w:r>
      <w:r w:rsidR="00472BA2">
        <w:rPr>
          <w:lang w:val="en-GB"/>
        </w:rPr>
        <w:t>, health parameters, users experience, renovation</w:t>
      </w:r>
      <w:r w:rsidR="001A3F81" w:rsidRPr="001A3F81">
        <w:rPr>
          <w:lang w:val="en-GB"/>
        </w:rPr>
        <w:t>, primary schools, interdisciplinary collaboration, public health</w:t>
      </w:r>
      <w:r w:rsidR="00472BA2">
        <w:rPr>
          <w:lang w:val="en-GB"/>
        </w:rPr>
        <w:t>.</w:t>
      </w:r>
    </w:p>
    <w:p w14:paraId="6EEBF55E" w14:textId="6F3E70D9" w:rsidR="00B608BE" w:rsidRDefault="009D7944" w:rsidP="00B608BE">
      <w:pPr>
        <w:pStyle w:val="NormalWeb"/>
      </w:pPr>
      <w:r w:rsidRPr="00CA258B">
        <w:rPr>
          <w:b/>
          <w:lang w:val="en-GB"/>
        </w:rPr>
        <w:lastRenderedPageBreak/>
        <w:t xml:space="preserve">Acknowledgements: </w:t>
      </w:r>
      <w:r w:rsidR="00B608BE" w:rsidRPr="00B608BE">
        <w:rPr>
          <w:color w:val="000000" w:themeColor="text1"/>
          <w:lang w:val="en-GB"/>
        </w:rPr>
        <w:t xml:space="preserve">Funded by the Horizon 2020 Framework </w:t>
      </w:r>
      <w:proofErr w:type="spellStart"/>
      <w:r w:rsidR="00B608BE" w:rsidRPr="00B608BE">
        <w:rPr>
          <w:color w:val="000000" w:themeColor="text1"/>
          <w:lang w:val="en-GB"/>
        </w:rPr>
        <w:t>Programme</w:t>
      </w:r>
      <w:proofErr w:type="spellEnd"/>
      <w:r w:rsidR="00B608BE" w:rsidRPr="00B608BE">
        <w:rPr>
          <w:color w:val="000000" w:themeColor="text1"/>
          <w:lang w:val="en-GB"/>
        </w:rPr>
        <w:t xml:space="preserve"> of the European Union; H2020 WIDESPREA </w:t>
      </w:r>
      <w:r w:rsidR="00B608BE" w:rsidRPr="00B608BE">
        <w:rPr>
          <w:rFonts w:ascii="Cambria Math" w:hAnsi="Cambria Math" w:cs="Cambria Math"/>
          <w:color w:val="000000" w:themeColor="text1"/>
          <w:lang w:val="en-GB"/>
        </w:rPr>
        <w:t>‐</w:t>
      </w:r>
      <w:r w:rsidR="00B608BE" w:rsidRPr="00B608BE">
        <w:rPr>
          <w:color w:val="000000" w:themeColor="text1"/>
          <w:lang w:val="en-GB"/>
        </w:rPr>
        <w:t>2- Teaming; #739574</w:t>
      </w:r>
      <w:r w:rsidR="00B608BE" w:rsidRPr="00B608BE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7769E30F" w14:textId="77777777" w:rsidR="00B57FD3" w:rsidRPr="00CA258B" w:rsidRDefault="00F17B89" w:rsidP="00C141DE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1F572D34" w14:textId="19D9FD11" w:rsidR="009F176D" w:rsidRPr="009F176D" w:rsidRDefault="009F176D" w:rsidP="009F176D">
      <w:pPr>
        <w:pStyle w:val="Reference"/>
        <w:rPr>
          <w:noProof/>
          <w:color w:val="000000" w:themeColor="text1"/>
          <w:lang w:val="en-GB"/>
        </w:rPr>
      </w:pPr>
      <w:r w:rsidRPr="009F176D">
        <w:rPr>
          <w:noProof/>
          <w:color w:val="000000" w:themeColor="text1"/>
          <w:lang w:val="en-GB"/>
        </w:rPr>
        <w:t>JUTRAŽ, Anja, KUKEC, Andreja. New methods in teaching architecture and medicine students while designing quality living environment. V: GÓMEZ CHOVA, Louis (ur.), LÓPEZ MARTÍNEZ, A. (ur.), CANDEL TORRES, I. (ur.). Edulearn 16 : conference proceedings. [Barcelona]: IATED Academy, 2016. Str. 7513-7521, ilustr. EDULEARN proceedings (Internet). ISBN 978-84-608-8860-4. ISSN 2340-1117.</w:t>
      </w:r>
    </w:p>
    <w:p w14:paraId="6E6DEB85" w14:textId="77777777" w:rsidR="009F176D" w:rsidRPr="009F176D" w:rsidRDefault="009F176D" w:rsidP="009F176D">
      <w:pPr>
        <w:pStyle w:val="Reference"/>
        <w:rPr>
          <w:noProof/>
          <w:color w:val="000000" w:themeColor="text1"/>
          <w:lang w:val="en-GB"/>
        </w:rPr>
      </w:pPr>
      <w:r w:rsidRPr="009F176D">
        <w:rPr>
          <w:noProof/>
          <w:color w:val="000000" w:themeColor="text1"/>
          <w:lang w:val="en-GB"/>
        </w:rPr>
        <w:t> </w:t>
      </w:r>
    </w:p>
    <w:p w14:paraId="09F14009" w14:textId="77777777" w:rsidR="009F176D" w:rsidRPr="009F176D" w:rsidRDefault="009F176D" w:rsidP="009F176D">
      <w:pPr>
        <w:pStyle w:val="Reference"/>
        <w:rPr>
          <w:noProof/>
          <w:color w:val="000000" w:themeColor="text1"/>
          <w:lang w:val="en-GB"/>
        </w:rPr>
      </w:pPr>
      <w:r w:rsidRPr="009F176D">
        <w:rPr>
          <w:noProof/>
          <w:color w:val="000000" w:themeColor="text1"/>
          <w:lang w:val="en-GB"/>
        </w:rPr>
        <w:t>JUTRAŽ, Anja, KUKEC, Andreja. How can we create a healthy school environment?. V: GÁL, Veronika (ur.), RÓNA, Kinga (ur.), SZIGETI, Tamás (ur.). International Conference on Integrated Problem-Solving Approaches to Ensure Schoolchildrenʼs Health, 23-24 May, 2019, Budapest, Hungary : programme. Budapest: Ministry of Human Capacities: National Public Health Center, 2019. Str. 20.</w:t>
      </w:r>
    </w:p>
    <w:p w14:paraId="50E40C5B" w14:textId="3B1182C7" w:rsidR="009F5630" w:rsidRPr="009F176D" w:rsidRDefault="009F5630" w:rsidP="00B608BE">
      <w:pPr>
        <w:pStyle w:val="Reference"/>
        <w:rPr>
          <w:color w:val="000000" w:themeColor="text1"/>
          <w:lang w:val="en-GB"/>
        </w:rPr>
      </w:pPr>
      <w:bookmarkStart w:id="0" w:name="_GoBack"/>
      <w:bookmarkEnd w:id="0"/>
    </w:p>
    <w:sectPr w:rsidR="009F5630" w:rsidRPr="009F17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26" w:right="1418" w:bottom="1410" w:left="1418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C99D" w14:textId="77777777" w:rsidR="003F2AEA" w:rsidRDefault="003F2AEA">
      <w:r>
        <w:separator/>
      </w:r>
    </w:p>
  </w:endnote>
  <w:endnote w:type="continuationSeparator" w:id="0">
    <w:p w14:paraId="1D8279DB" w14:textId="77777777" w:rsidR="003F2AEA" w:rsidRDefault="003F2AEA">
      <w:r>
        <w:continuationSeparator/>
      </w:r>
    </w:p>
  </w:endnote>
  <w:endnote w:type="continuationNotice" w:id="1">
    <w:p w14:paraId="03325067" w14:textId="77777777" w:rsidR="003F2AEA" w:rsidRDefault="003F2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HelsinkiBoldSlo">
    <w:panose1 w:val="020B0806020000020004"/>
    <w:charset w:val="4D"/>
    <w:family w:val="swiss"/>
    <w:notTrueType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B97F" w14:textId="77777777" w:rsidR="00CA258B" w:rsidRDefault="00CA2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9F380" w14:textId="77777777" w:rsidR="00CA258B" w:rsidRDefault="00CA2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0EEA" w14:textId="77777777" w:rsidR="00CA258B" w:rsidRDefault="00CA2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6D0DD" w14:textId="77777777" w:rsidR="003F2AEA" w:rsidRDefault="003F2AEA">
      <w:r>
        <w:separator/>
      </w:r>
    </w:p>
  </w:footnote>
  <w:footnote w:type="continuationSeparator" w:id="0">
    <w:p w14:paraId="15F5C903" w14:textId="77777777" w:rsidR="003F2AEA" w:rsidRDefault="003F2AEA">
      <w:r>
        <w:continuationSeparator/>
      </w:r>
    </w:p>
  </w:footnote>
  <w:footnote w:type="continuationNotice" w:id="1">
    <w:p w14:paraId="0F48A235" w14:textId="77777777" w:rsidR="003F2AEA" w:rsidRDefault="003F2A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Header"/>
    </w:pPr>
  </w:p>
  <w:p w14:paraId="3FB5125E" w14:textId="77777777" w:rsidR="008846B7" w:rsidRDefault="00A46E8D"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C9DC" w14:textId="77777777" w:rsidR="00045DD5" w:rsidRPr="00045DD5" w:rsidRDefault="00B01496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/>
        <w:bCs/>
        <w:sz w:val="20"/>
        <w:szCs w:val="20"/>
      </w:rPr>
    </w:pPr>
    <w:r w:rsidRPr="00045DD5">
      <w:rPr>
        <w:b/>
        <w:bCs/>
        <w:noProof/>
        <w:lang w:val="sl-SI" w:eastAsia="sl-SI"/>
      </w:rPr>
      <w:drawing>
        <wp:anchor distT="0" distB="0" distL="114935" distR="114935" simplePos="0" relativeHeight="251658243" behindDoc="0" locked="0" layoutInCell="1" allowOverlap="1" wp14:anchorId="535839C9" wp14:editId="7AADBD4B">
          <wp:simplePos x="0" y="0"/>
          <wp:positionH relativeFrom="column">
            <wp:posOffset>71795</wp:posOffset>
          </wp:positionH>
          <wp:positionV relativeFrom="paragraph">
            <wp:posOffset>-158026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DD5" w:rsidRPr="00045DD5">
      <w:rPr>
        <w:b/>
        <w:bCs/>
        <w:sz w:val="20"/>
        <w:szCs w:val="20"/>
      </w:rPr>
      <w:t>The InnoRenew CoE International Conference 2020</w:t>
    </w:r>
  </w:p>
  <w:p w14:paraId="1F12E1ED" w14:textId="77777777" w:rsidR="00045DD5" w:rsidRPr="00045DD5" w:rsidRDefault="00045DD5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Cs/>
        <w:i/>
        <w:iCs/>
        <w:sz w:val="20"/>
        <w:szCs w:val="20"/>
      </w:rPr>
    </w:pPr>
    <w:r w:rsidRPr="00045DD5">
      <w:rPr>
        <w:bCs/>
        <w:i/>
        <w:iCs/>
        <w:sz w:val="20"/>
        <w:szCs w:val="20"/>
      </w:rPr>
      <w:t>Integrating sustainability and health in</w:t>
    </w:r>
    <w:r w:rsidR="00751562">
      <w:rPr>
        <w:bCs/>
        <w:i/>
        <w:iCs/>
        <w:sz w:val="20"/>
        <w:szCs w:val="20"/>
      </w:rPr>
      <w:t xml:space="preserve"> </w:t>
    </w:r>
    <w:r w:rsidRPr="00045DD5">
      <w:rPr>
        <w:bCs/>
        <w:i/>
        <w:iCs/>
        <w:sz w:val="20"/>
        <w:szCs w:val="20"/>
      </w:rPr>
      <w:t>buildings through renewable materials</w:t>
    </w:r>
  </w:p>
  <w:p w14:paraId="3272153E" w14:textId="43DF0F13" w:rsidR="00B57FD3" w:rsidRDefault="00F17B89" w:rsidP="00751562">
    <w:pPr>
      <w:pStyle w:val="Header"/>
      <w:tabs>
        <w:tab w:val="left" w:pos="2268"/>
      </w:tabs>
    </w:pPr>
    <w:r>
      <w:tab/>
    </w:r>
    <w:r w:rsidR="00045DD5">
      <w:rPr>
        <w:sz w:val="20"/>
        <w:szCs w:val="20"/>
      </w:rPr>
      <w:t>Koper</w:t>
    </w:r>
    <w:r>
      <w:rPr>
        <w:sz w:val="20"/>
        <w:szCs w:val="20"/>
      </w:rPr>
      <w:t xml:space="preserve">, </w:t>
    </w:r>
    <w:r w:rsidR="00045DD5">
      <w:rPr>
        <w:sz w:val="20"/>
        <w:szCs w:val="20"/>
      </w:rPr>
      <w:t>Slovenia</w:t>
    </w:r>
    <w:r w:rsidR="00611342">
      <w:rPr>
        <w:sz w:val="20"/>
        <w:szCs w:val="20"/>
      </w:rPr>
      <w:t xml:space="preserve"> |</w:t>
    </w:r>
    <w:r>
      <w:rPr>
        <w:sz w:val="20"/>
        <w:szCs w:val="20"/>
      </w:rPr>
      <w:t xml:space="preserve"> </w:t>
    </w:r>
    <w:r w:rsidR="00045DD5">
      <w:rPr>
        <w:sz w:val="20"/>
        <w:szCs w:val="20"/>
      </w:rPr>
      <w:t>27</w:t>
    </w:r>
    <w:r>
      <w:rPr>
        <w:sz w:val="20"/>
        <w:szCs w:val="20"/>
      </w:rPr>
      <w:t xml:space="preserve"> </w:t>
    </w:r>
    <w:r w:rsidR="00045DD5">
      <w:rPr>
        <w:sz w:val="20"/>
        <w:szCs w:val="20"/>
      </w:rPr>
      <w:t>March</w:t>
    </w:r>
    <w:r>
      <w:rPr>
        <w:sz w:val="20"/>
        <w:szCs w:val="20"/>
      </w:rPr>
      <w:t xml:space="preserve"> 20</w:t>
    </w:r>
    <w:r w:rsidR="00045DD5">
      <w:rPr>
        <w:sz w:val="20"/>
        <w:szCs w:val="20"/>
      </w:rPr>
      <w:t>20</w:t>
    </w:r>
  </w:p>
  <w:p w14:paraId="5DA5C4B0" w14:textId="77777777" w:rsidR="008846B7" w:rsidRDefault="00A46E8D"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abstractNum w:abstractNumId="4" w15:restartNumberingAfterBreak="0">
    <w:nsid w:val="1AA85DEE"/>
    <w:multiLevelType w:val="hybridMultilevel"/>
    <w:tmpl w:val="FDA08620"/>
    <w:lvl w:ilvl="0" w:tplc="38B613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139FE"/>
    <w:multiLevelType w:val="hybridMultilevel"/>
    <w:tmpl w:val="882E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45DD5"/>
    <w:rsid w:val="000E3EF9"/>
    <w:rsid w:val="001116B1"/>
    <w:rsid w:val="00142EF9"/>
    <w:rsid w:val="001A3F81"/>
    <w:rsid w:val="001B10FA"/>
    <w:rsid w:val="001C3E6A"/>
    <w:rsid w:val="001F050D"/>
    <w:rsid w:val="003C485E"/>
    <w:rsid w:val="003F2AEA"/>
    <w:rsid w:val="00425205"/>
    <w:rsid w:val="00463F1B"/>
    <w:rsid w:val="00470C84"/>
    <w:rsid w:val="00472BA2"/>
    <w:rsid w:val="004D76A4"/>
    <w:rsid w:val="00574A27"/>
    <w:rsid w:val="00610E52"/>
    <w:rsid w:val="00611342"/>
    <w:rsid w:val="00631A80"/>
    <w:rsid w:val="00640719"/>
    <w:rsid w:val="006922BB"/>
    <w:rsid w:val="006A2C85"/>
    <w:rsid w:val="00734F85"/>
    <w:rsid w:val="007458FE"/>
    <w:rsid w:val="00751562"/>
    <w:rsid w:val="007C0412"/>
    <w:rsid w:val="00831170"/>
    <w:rsid w:val="008846B7"/>
    <w:rsid w:val="009C5B18"/>
    <w:rsid w:val="009D7944"/>
    <w:rsid w:val="009F176D"/>
    <w:rsid w:val="009F5630"/>
    <w:rsid w:val="00A46E8D"/>
    <w:rsid w:val="00AE280C"/>
    <w:rsid w:val="00AF6428"/>
    <w:rsid w:val="00B01496"/>
    <w:rsid w:val="00B57FD3"/>
    <w:rsid w:val="00B608BE"/>
    <w:rsid w:val="00B672C5"/>
    <w:rsid w:val="00C141DE"/>
    <w:rsid w:val="00C20F91"/>
    <w:rsid w:val="00CA258B"/>
    <w:rsid w:val="00D52212"/>
    <w:rsid w:val="00D77527"/>
    <w:rsid w:val="00DA008B"/>
    <w:rsid w:val="00E47876"/>
    <w:rsid w:val="00E67F6D"/>
    <w:rsid w:val="00E93DD2"/>
    <w:rsid w:val="00EA2BE4"/>
    <w:rsid w:val="00ED6D17"/>
    <w:rsid w:val="00F00CCE"/>
    <w:rsid w:val="00F14F3F"/>
    <w:rsid w:val="00F1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6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0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608BE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9F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7E554-B495-D348-8C97-D9E01602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SAHC2014</vt:lpstr>
    </vt:vector>
  </TitlesOfParts>
  <Company>Oregon State University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Microsoft Office User</cp:lastModifiedBy>
  <cp:revision>6</cp:revision>
  <cp:lastPrinted>2014-01-17T10:40:00Z</cp:lastPrinted>
  <dcterms:created xsi:type="dcterms:W3CDTF">2019-10-28T13:30:00Z</dcterms:created>
  <dcterms:modified xsi:type="dcterms:W3CDTF">2019-10-28T13:44:00Z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