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629386" w14:textId="77777777" w:rsidR="00F4153D" w:rsidRDefault="00F4153D" w:rsidP="00F4153D">
      <w:pPr>
        <w:pStyle w:val="Author"/>
        <w:rPr>
          <w:rFonts w:eastAsia="Times New Roman"/>
          <w:iCs/>
          <w:sz w:val="28"/>
          <w:lang w:val="it-IT"/>
        </w:rPr>
      </w:pPr>
      <w:r w:rsidRPr="00856BC2">
        <w:rPr>
          <w:rFonts w:eastAsia="Times New Roman"/>
          <w:iCs/>
          <w:sz w:val="28"/>
          <w:lang w:val="it-IT"/>
        </w:rPr>
        <w:t xml:space="preserve">Un approccio PAT per la qualità del grano </w:t>
      </w:r>
      <w:r>
        <w:rPr>
          <w:rFonts w:eastAsia="Times New Roman"/>
          <w:iCs/>
          <w:sz w:val="28"/>
          <w:lang w:val="it-IT"/>
        </w:rPr>
        <w:t xml:space="preserve">tenero </w:t>
      </w:r>
    </w:p>
    <w:p w14:paraId="31C22C02" w14:textId="77777777" w:rsidR="00F4153D" w:rsidRPr="00856BC2" w:rsidRDefault="00F4153D" w:rsidP="00F4153D">
      <w:pPr>
        <w:pStyle w:val="Author"/>
        <w:rPr>
          <w:rFonts w:eastAsia="Times New Roman"/>
          <w:iCs/>
          <w:sz w:val="28"/>
          <w:lang w:val="it-IT"/>
        </w:rPr>
      </w:pPr>
      <w:r>
        <w:rPr>
          <w:rFonts w:eastAsia="Times New Roman"/>
          <w:iCs/>
          <w:sz w:val="28"/>
          <w:lang w:val="it-IT"/>
        </w:rPr>
        <w:t>con</w:t>
      </w:r>
      <w:r w:rsidRPr="00856BC2">
        <w:rPr>
          <w:rFonts w:eastAsia="Times New Roman"/>
          <w:iCs/>
          <w:sz w:val="28"/>
          <w:lang w:val="it-IT"/>
        </w:rPr>
        <w:t xml:space="preserve"> </w:t>
      </w:r>
      <w:r>
        <w:rPr>
          <w:rFonts w:eastAsia="Times New Roman"/>
          <w:iCs/>
          <w:sz w:val="28"/>
          <w:lang w:val="it-IT"/>
        </w:rPr>
        <w:t xml:space="preserve">strumenti </w:t>
      </w:r>
      <w:proofErr w:type="spellStart"/>
      <w:r w:rsidRPr="00856BC2">
        <w:rPr>
          <w:rFonts w:eastAsia="Times New Roman"/>
          <w:iCs/>
          <w:sz w:val="28"/>
          <w:lang w:val="it-IT"/>
        </w:rPr>
        <w:t>IIoT</w:t>
      </w:r>
      <w:proofErr w:type="spellEnd"/>
      <w:r w:rsidRPr="00856BC2">
        <w:rPr>
          <w:rFonts w:eastAsia="Times New Roman"/>
          <w:iCs/>
          <w:sz w:val="28"/>
          <w:lang w:val="it-IT"/>
        </w:rPr>
        <w:t xml:space="preserve"> NIR </w:t>
      </w:r>
    </w:p>
    <w:p w14:paraId="011F28A4" w14:textId="77777777" w:rsidR="00F4153D" w:rsidRPr="00856BC2" w:rsidRDefault="00F4153D" w:rsidP="00F4153D">
      <w:pPr>
        <w:pStyle w:val="Author"/>
        <w:spacing w:before="0"/>
        <w:rPr>
          <w:iCs/>
          <w:lang w:val="it-IT"/>
        </w:rPr>
      </w:pPr>
    </w:p>
    <w:p w14:paraId="2366BBE0" w14:textId="77777777" w:rsidR="00F4153D" w:rsidRDefault="00F4153D" w:rsidP="00F4153D">
      <w:pPr>
        <w:pStyle w:val="Author"/>
        <w:spacing w:before="0"/>
        <w:rPr>
          <w:lang w:val="it-IT"/>
        </w:rPr>
      </w:pPr>
      <w:r w:rsidRPr="0044352B">
        <w:rPr>
          <w:lang w:val="it-IT"/>
        </w:rPr>
        <w:t>Silvia Grassi</w:t>
      </w:r>
      <w:r w:rsidRPr="0044352B">
        <w:rPr>
          <w:vertAlign w:val="superscript"/>
          <w:lang w:val="it-IT"/>
        </w:rPr>
        <w:t>1*</w:t>
      </w:r>
      <w:r w:rsidRPr="0044352B">
        <w:rPr>
          <w:lang w:val="it-IT"/>
        </w:rPr>
        <w:t>, Alessandra Marti</w:t>
      </w:r>
      <w:r w:rsidRPr="0044352B">
        <w:rPr>
          <w:vertAlign w:val="superscript"/>
          <w:lang w:val="it-IT"/>
        </w:rPr>
        <w:t>1</w:t>
      </w:r>
      <w:r w:rsidRPr="0044352B">
        <w:rPr>
          <w:lang w:val="it-IT"/>
        </w:rPr>
        <w:t>, Davide Cascella</w:t>
      </w:r>
      <w:r w:rsidRPr="0044352B">
        <w:rPr>
          <w:vertAlign w:val="superscript"/>
          <w:lang w:val="it-IT"/>
        </w:rPr>
        <w:t>2</w:t>
      </w:r>
      <w:r w:rsidRPr="0044352B">
        <w:rPr>
          <w:lang w:val="it-IT"/>
        </w:rPr>
        <w:t>, Sergio Casalino</w:t>
      </w:r>
      <w:r w:rsidRPr="0044352B">
        <w:rPr>
          <w:vertAlign w:val="superscript"/>
          <w:lang w:val="it-IT"/>
        </w:rPr>
        <w:t>3</w:t>
      </w:r>
      <w:r w:rsidRPr="0044352B">
        <w:rPr>
          <w:lang w:val="it-IT"/>
        </w:rPr>
        <w:t xml:space="preserve">, </w:t>
      </w:r>
    </w:p>
    <w:p w14:paraId="37423EDE" w14:textId="77777777" w:rsidR="00F4153D" w:rsidRDefault="00F4153D" w:rsidP="00F4153D">
      <w:pPr>
        <w:pStyle w:val="Author"/>
        <w:spacing w:before="0"/>
        <w:rPr>
          <w:vertAlign w:val="superscript"/>
          <w:lang w:val="it-IT"/>
        </w:rPr>
      </w:pPr>
      <w:r w:rsidRPr="0044352B">
        <w:rPr>
          <w:lang w:val="it-IT"/>
        </w:rPr>
        <w:t>Giuseppe Leonardo Cascella</w:t>
      </w:r>
      <w:r w:rsidRPr="0044352B">
        <w:rPr>
          <w:vertAlign w:val="superscript"/>
          <w:lang w:val="it-IT"/>
        </w:rPr>
        <w:t>4</w:t>
      </w:r>
    </w:p>
    <w:p w14:paraId="03729C5D" w14:textId="77777777" w:rsidR="00F4153D" w:rsidRPr="00EF453A" w:rsidRDefault="00F4153D" w:rsidP="00F4153D">
      <w:pPr>
        <w:pStyle w:val="Author"/>
        <w:spacing w:before="0"/>
        <w:rPr>
          <w:b w:val="0"/>
          <w:vertAlign w:val="superscript"/>
          <w:lang w:val="it-IT"/>
        </w:rPr>
      </w:pPr>
    </w:p>
    <w:p w14:paraId="5EE53F26" w14:textId="77777777" w:rsidR="00F4153D" w:rsidRPr="00F4153D" w:rsidRDefault="00F4153D" w:rsidP="00F4153D">
      <w:pPr>
        <w:pStyle w:val="Affiliation"/>
        <w:spacing w:before="0"/>
        <w:rPr>
          <w:vertAlign w:val="superscript"/>
          <w:lang w:val="it-IT"/>
        </w:rPr>
      </w:pPr>
      <w:r w:rsidRPr="00F4153D">
        <w:rPr>
          <w:vertAlign w:val="superscript"/>
          <w:lang w:val="it-IT"/>
        </w:rPr>
        <w:t>1</w:t>
      </w:r>
      <w:r w:rsidRPr="00F4153D">
        <w:rPr>
          <w:szCs w:val="22"/>
          <w:lang w:val="it-IT"/>
        </w:rPr>
        <w:t xml:space="preserve">DeFENS - Department of Food, Environmental and Nutritional Sciences, Università degli Studi di Milano, Italia, </w:t>
      </w:r>
      <w:hyperlink r:id="rId11" w:history="1">
        <w:r w:rsidRPr="00F4153D">
          <w:rPr>
            <w:rStyle w:val="Collegamentoipertestuale"/>
            <w:szCs w:val="22"/>
            <w:lang w:val="it-IT"/>
          </w:rPr>
          <w:t>silvia.grassi@unimi.it</w:t>
        </w:r>
      </w:hyperlink>
      <w:r w:rsidRPr="00F4153D">
        <w:rPr>
          <w:szCs w:val="22"/>
          <w:lang w:val="it-IT"/>
        </w:rPr>
        <w:t xml:space="preserve">, </w:t>
      </w:r>
      <w:hyperlink r:id="rId12" w:history="1">
        <w:r w:rsidRPr="00F4153D">
          <w:rPr>
            <w:rStyle w:val="Collegamentoipertestuale"/>
            <w:szCs w:val="22"/>
            <w:lang w:val="it-IT"/>
          </w:rPr>
          <w:t>erenstina.casiraghi@unimi.it</w:t>
        </w:r>
      </w:hyperlink>
      <w:r w:rsidRPr="00F4153D">
        <w:rPr>
          <w:szCs w:val="22"/>
          <w:lang w:val="it-IT"/>
        </w:rPr>
        <w:t xml:space="preserve"> </w:t>
      </w:r>
    </w:p>
    <w:p w14:paraId="1BB48AD2" w14:textId="77777777" w:rsidR="00F4153D" w:rsidRPr="00856BC2" w:rsidRDefault="00F4153D" w:rsidP="00F4153D">
      <w:pPr>
        <w:pStyle w:val="MDPI16affiliation"/>
        <w:rPr>
          <w:rFonts w:ascii="Times New Roman" w:hAnsi="Times New Roman"/>
          <w:color w:val="auto"/>
          <w:sz w:val="22"/>
          <w:szCs w:val="22"/>
          <w:lang w:val="it-IT"/>
        </w:rPr>
      </w:pPr>
      <w:r w:rsidRPr="00856BC2">
        <w:rPr>
          <w:rFonts w:ascii="Times New Roman" w:hAnsi="Times New Roman"/>
          <w:color w:val="auto"/>
          <w:sz w:val="22"/>
          <w:szCs w:val="22"/>
          <w:vertAlign w:val="superscript"/>
          <w:lang w:val="it-IT"/>
        </w:rPr>
        <w:t>2</w:t>
      </w:r>
      <w:r w:rsidRPr="00856BC2">
        <w:rPr>
          <w:rFonts w:ascii="Times New Roman" w:hAnsi="Times New Roman"/>
          <w:color w:val="auto"/>
          <w:sz w:val="22"/>
          <w:szCs w:val="22"/>
          <w:lang w:val="it-IT"/>
        </w:rPr>
        <w:tab/>
        <w:t>GEM ICT s.r.l., Via Robert Schuman</w:t>
      </w:r>
      <w:r>
        <w:rPr>
          <w:rFonts w:ascii="Times New Roman" w:hAnsi="Times New Roman"/>
          <w:color w:val="auto"/>
          <w:sz w:val="22"/>
          <w:szCs w:val="22"/>
          <w:lang w:val="it-IT"/>
        </w:rPr>
        <w:t xml:space="preserve">, </w:t>
      </w:r>
      <w:r w:rsidRPr="00856BC2">
        <w:rPr>
          <w:rFonts w:ascii="Times New Roman" w:hAnsi="Times New Roman"/>
          <w:color w:val="auto"/>
          <w:sz w:val="22"/>
          <w:szCs w:val="22"/>
          <w:lang w:val="it-IT"/>
        </w:rPr>
        <w:t>14, 70126 Bari, Ital</w:t>
      </w:r>
      <w:r>
        <w:rPr>
          <w:rFonts w:ascii="Times New Roman" w:hAnsi="Times New Roman"/>
          <w:color w:val="auto"/>
          <w:sz w:val="22"/>
          <w:szCs w:val="22"/>
          <w:lang w:val="it-IT"/>
        </w:rPr>
        <w:t>ia</w:t>
      </w:r>
      <w:r w:rsidRPr="00856BC2">
        <w:rPr>
          <w:rFonts w:ascii="Times New Roman" w:hAnsi="Times New Roman"/>
          <w:color w:val="auto"/>
          <w:sz w:val="22"/>
          <w:szCs w:val="22"/>
          <w:lang w:val="it-IT"/>
        </w:rPr>
        <w:t xml:space="preserve">; </w:t>
      </w:r>
      <w:hyperlink r:id="rId13" w:history="1">
        <w:r w:rsidRPr="00856BC2">
          <w:rPr>
            <w:rStyle w:val="Collegamentoipertestuale"/>
            <w:rFonts w:ascii="Times New Roman" w:hAnsi="Times New Roman"/>
            <w:sz w:val="22"/>
            <w:szCs w:val="22"/>
            <w:lang w:val="it-IT"/>
          </w:rPr>
          <w:t>d.cascella@gemict.it</w:t>
        </w:r>
      </w:hyperlink>
    </w:p>
    <w:p w14:paraId="783E50FC" w14:textId="77777777" w:rsidR="00F4153D" w:rsidRPr="00856BC2" w:rsidRDefault="00F4153D" w:rsidP="00F4153D">
      <w:pPr>
        <w:pStyle w:val="MDPI16affiliation"/>
        <w:rPr>
          <w:rFonts w:ascii="Times New Roman" w:hAnsi="Times New Roman"/>
          <w:sz w:val="22"/>
          <w:szCs w:val="22"/>
          <w:lang w:val="it-IT"/>
        </w:rPr>
      </w:pPr>
      <w:r w:rsidRPr="00856BC2">
        <w:rPr>
          <w:rFonts w:ascii="Times New Roman" w:hAnsi="Times New Roman"/>
          <w:sz w:val="22"/>
          <w:szCs w:val="22"/>
          <w:vertAlign w:val="superscript"/>
          <w:lang w:val="it-IT"/>
        </w:rPr>
        <w:t>3</w:t>
      </w:r>
      <w:r w:rsidRPr="00856BC2">
        <w:rPr>
          <w:rFonts w:ascii="Times New Roman" w:hAnsi="Times New Roman"/>
          <w:sz w:val="22"/>
          <w:szCs w:val="22"/>
          <w:lang w:val="it-IT"/>
        </w:rPr>
        <w:tab/>
        <w:t>Molino Casillo S.p.A., Via Sant'Elia Z.I., 70033 Corato, Bari, Ital</w:t>
      </w:r>
      <w:r>
        <w:rPr>
          <w:rFonts w:ascii="Times New Roman" w:hAnsi="Times New Roman"/>
          <w:sz w:val="22"/>
          <w:szCs w:val="22"/>
          <w:lang w:val="it-IT"/>
        </w:rPr>
        <w:t>ia</w:t>
      </w:r>
      <w:r w:rsidRPr="00856BC2">
        <w:rPr>
          <w:rFonts w:ascii="Times New Roman" w:hAnsi="Times New Roman"/>
          <w:sz w:val="22"/>
          <w:szCs w:val="22"/>
          <w:lang w:val="it-IT"/>
        </w:rPr>
        <w:t xml:space="preserve">; </w:t>
      </w:r>
      <w:hyperlink r:id="rId14" w:history="1">
        <w:r w:rsidRPr="00856BC2">
          <w:rPr>
            <w:rStyle w:val="Collegamentoipertestuale"/>
            <w:rFonts w:ascii="Times New Roman" w:hAnsi="Times New Roman"/>
            <w:sz w:val="22"/>
            <w:szCs w:val="22"/>
            <w:lang w:val="it-IT"/>
          </w:rPr>
          <w:t>sergio.casalino</w:t>
        </w:r>
      </w:hyperlink>
      <w:r w:rsidRPr="00856BC2">
        <w:rPr>
          <w:rStyle w:val="Collegamentoipertestuale"/>
          <w:rFonts w:ascii="Times New Roman" w:hAnsi="Times New Roman"/>
          <w:sz w:val="22"/>
          <w:szCs w:val="22"/>
          <w:lang w:val="it-IT"/>
        </w:rPr>
        <w:t>@casillogroup.i</w:t>
      </w:r>
      <w:r>
        <w:rPr>
          <w:rStyle w:val="Collegamentoipertestuale"/>
          <w:rFonts w:ascii="Times New Roman" w:hAnsi="Times New Roman"/>
          <w:sz w:val="22"/>
          <w:szCs w:val="22"/>
          <w:lang w:val="it-IT"/>
        </w:rPr>
        <w:t>t</w:t>
      </w:r>
    </w:p>
    <w:p w14:paraId="09B5C451" w14:textId="77777777" w:rsidR="00F4153D" w:rsidRPr="00856BC2" w:rsidRDefault="00F4153D" w:rsidP="00F4153D">
      <w:pPr>
        <w:pStyle w:val="MDPI16affiliation"/>
        <w:rPr>
          <w:rFonts w:ascii="Times New Roman" w:hAnsi="Times New Roman"/>
          <w:sz w:val="22"/>
          <w:szCs w:val="22"/>
          <w:lang w:val="it-IT"/>
        </w:rPr>
      </w:pPr>
      <w:r w:rsidRPr="00856BC2">
        <w:rPr>
          <w:rFonts w:ascii="Times New Roman" w:hAnsi="Times New Roman"/>
          <w:sz w:val="22"/>
          <w:szCs w:val="22"/>
          <w:vertAlign w:val="superscript"/>
          <w:lang w:val="it-IT"/>
        </w:rPr>
        <w:t>4</w:t>
      </w:r>
      <w:r w:rsidRPr="00856BC2">
        <w:rPr>
          <w:rFonts w:ascii="Times New Roman" w:hAnsi="Times New Roman"/>
          <w:sz w:val="22"/>
          <w:szCs w:val="22"/>
          <w:lang w:val="it-IT"/>
        </w:rPr>
        <w:tab/>
        <w:t>Idea75 s.r.l., Via Brigata e Divisione Bari</w:t>
      </w:r>
      <w:r>
        <w:rPr>
          <w:rFonts w:ascii="Times New Roman" w:hAnsi="Times New Roman"/>
          <w:sz w:val="22"/>
          <w:szCs w:val="22"/>
          <w:lang w:val="it-IT"/>
        </w:rPr>
        <w:t xml:space="preserve">, </w:t>
      </w:r>
      <w:r w:rsidRPr="00856BC2">
        <w:rPr>
          <w:rFonts w:ascii="Times New Roman" w:hAnsi="Times New Roman"/>
          <w:sz w:val="22"/>
          <w:szCs w:val="22"/>
          <w:lang w:val="it-IT"/>
        </w:rPr>
        <w:t>122, 70123 Bari, Ital</w:t>
      </w:r>
      <w:r>
        <w:rPr>
          <w:rFonts w:ascii="Times New Roman" w:hAnsi="Times New Roman"/>
          <w:sz w:val="22"/>
          <w:szCs w:val="22"/>
          <w:lang w:val="it-IT"/>
        </w:rPr>
        <w:t>ia</w:t>
      </w:r>
      <w:r w:rsidRPr="00856BC2">
        <w:rPr>
          <w:rFonts w:ascii="Times New Roman" w:hAnsi="Times New Roman"/>
          <w:sz w:val="22"/>
          <w:szCs w:val="22"/>
          <w:lang w:val="it-IT"/>
        </w:rPr>
        <w:t xml:space="preserve">; </w:t>
      </w:r>
      <w:r w:rsidRPr="00856BC2">
        <w:rPr>
          <w:rStyle w:val="Collegamentoipertestuale"/>
          <w:rFonts w:ascii="Times New Roman" w:hAnsi="Times New Roman"/>
          <w:sz w:val="22"/>
          <w:szCs w:val="22"/>
          <w:lang w:val="it-IT"/>
        </w:rPr>
        <w:t>g.l.cascella@idea75.it</w:t>
      </w:r>
      <w:r w:rsidRPr="00856BC2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14:paraId="1D391924" w14:textId="77777777" w:rsidR="00F4153D" w:rsidRPr="00856BC2" w:rsidRDefault="00F4153D" w:rsidP="00F4153D">
      <w:pPr>
        <w:pStyle w:val="AbstractBodyText"/>
        <w:rPr>
          <w:lang w:val="it-IT"/>
        </w:rPr>
      </w:pPr>
      <w:r w:rsidRPr="00856BC2">
        <w:rPr>
          <w:lang w:val="it-IT"/>
        </w:rPr>
        <w:t>Nel contest dell’</w:t>
      </w:r>
      <w:r>
        <w:rPr>
          <w:lang w:val="it-IT"/>
        </w:rPr>
        <w:t>I</w:t>
      </w:r>
      <w:r w:rsidRPr="00856BC2">
        <w:rPr>
          <w:lang w:val="it-IT"/>
        </w:rPr>
        <w:t xml:space="preserve">ndustria 4.0, l’industria molitoria </w:t>
      </w:r>
      <w:r>
        <w:rPr>
          <w:lang w:val="it-IT"/>
        </w:rPr>
        <w:t xml:space="preserve">è alla ricerca di </w:t>
      </w:r>
      <w:r w:rsidRPr="00856BC2">
        <w:rPr>
          <w:lang w:val="it-IT"/>
        </w:rPr>
        <w:t>soluzioni in cui i sensori colleg</w:t>
      </w:r>
      <w:r>
        <w:rPr>
          <w:lang w:val="it-IT"/>
        </w:rPr>
        <w:t>hi</w:t>
      </w:r>
      <w:r w:rsidRPr="00856BC2">
        <w:rPr>
          <w:lang w:val="it-IT"/>
        </w:rPr>
        <w:t xml:space="preserve">no dispositivi, macchine e processi. Pertanto, il </w:t>
      </w:r>
      <w:r>
        <w:rPr>
          <w:lang w:val="it-IT"/>
        </w:rPr>
        <w:t xml:space="preserve">presente </w:t>
      </w:r>
      <w:r w:rsidRPr="00856BC2">
        <w:rPr>
          <w:lang w:val="it-IT"/>
        </w:rPr>
        <w:t xml:space="preserve">lavoro presenta una soluzione integrata per il monitoraggio e il controllo dei processi </w:t>
      </w:r>
      <w:r>
        <w:rPr>
          <w:lang w:val="it-IT"/>
        </w:rPr>
        <w:t xml:space="preserve">molitori </w:t>
      </w:r>
      <w:r w:rsidRPr="00856BC2">
        <w:rPr>
          <w:lang w:val="it-IT"/>
        </w:rPr>
        <w:t xml:space="preserve">basata sulla raccolta di dati in tempo reale </w:t>
      </w:r>
      <w:r>
        <w:rPr>
          <w:lang w:val="it-IT"/>
        </w:rPr>
        <w:t>mediante</w:t>
      </w:r>
      <w:r w:rsidRPr="00856BC2">
        <w:rPr>
          <w:lang w:val="it-IT"/>
        </w:rPr>
        <w:t xml:space="preserve"> sensori </w:t>
      </w:r>
      <w:proofErr w:type="spellStart"/>
      <w:r w:rsidRPr="00856BC2">
        <w:rPr>
          <w:lang w:val="it-IT"/>
        </w:rPr>
        <w:t>MicroNIR</w:t>
      </w:r>
      <w:proofErr w:type="spellEnd"/>
      <w:r w:rsidRPr="00856BC2">
        <w:rPr>
          <w:lang w:val="it-IT"/>
        </w:rPr>
        <w:t xml:space="preserve"> </w:t>
      </w:r>
      <w:r>
        <w:rPr>
          <w:lang w:val="it-IT"/>
        </w:rPr>
        <w:t>–</w:t>
      </w:r>
      <w:r w:rsidRPr="00856BC2">
        <w:rPr>
          <w:lang w:val="it-IT"/>
        </w:rPr>
        <w:t xml:space="preserve"> </w:t>
      </w:r>
      <w:r>
        <w:rPr>
          <w:lang w:val="it-IT"/>
        </w:rPr>
        <w:t xml:space="preserve">posizionati </w:t>
      </w:r>
      <w:r w:rsidRPr="00856BC2">
        <w:rPr>
          <w:lang w:val="it-IT"/>
        </w:rPr>
        <w:t xml:space="preserve">direttamente </w:t>
      </w:r>
      <w:r>
        <w:rPr>
          <w:lang w:val="it-IT"/>
        </w:rPr>
        <w:t>su</w:t>
      </w:r>
      <w:r w:rsidRPr="00856BC2">
        <w:rPr>
          <w:lang w:val="it-IT"/>
        </w:rPr>
        <w:t xml:space="preserve">l processo di produzione - e </w:t>
      </w:r>
      <w:r>
        <w:rPr>
          <w:lang w:val="it-IT"/>
        </w:rPr>
        <w:t>analizzati mediante metodi</w:t>
      </w:r>
      <w:r w:rsidRPr="00856BC2">
        <w:rPr>
          <w:lang w:val="it-IT"/>
        </w:rPr>
        <w:t xml:space="preserve"> chemiometri</w:t>
      </w:r>
      <w:r>
        <w:rPr>
          <w:lang w:val="it-IT"/>
        </w:rPr>
        <w:t>ci</w:t>
      </w:r>
      <w:r w:rsidRPr="00856BC2">
        <w:rPr>
          <w:lang w:val="it-IT"/>
        </w:rPr>
        <w:t>.</w:t>
      </w:r>
    </w:p>
    <w:p w14:paraId="32863905" w14:textId="77777777" w:rsidR="00F4153D" w:rsidRPr="00856BC2" w:rsidRDefault="00F4153D" w:rsidP="00F4153D">
      <w:pPr>
        <w:pStyle w:val="AbstractBodyText"/>
        <w:rPr>
          <w:lang w:val="it-IT"/>
        </w:rPr>
      </w:pPr>
      <w:r w:rsidRPr="00856BC2">
        <w:rPr>
          <w:lang w:val="it-IT"/>
        </w:rPr>
        <w:t>La macinazione del grano tenero (</w:t>
      </w:r>
      <w:proofErr w:type="spellStart"/>
      <w:r w:rsidRPr="00856BC2">
        <w:rPr>
          <w:i/>
          <w:iCs/>
          <w:lang w:val="it-IT"/>
        </w:rPr>
        <w:t>Triticum</w:t>
      </w:r>
      <w:proofErr w:type="spellEnd"/>
      <w:r w:rsidRPr="00856BC2">
        <w:rPr>
          <w:i/>
          <w:iCs/>
          <w:lang w:val="it-IT"/>
        </w:rPr>
        <w:t xml:space="preserve"> </w:t>
      </w:r>
      <w:proofErr w:type="spellStart"/>
      <w:r w:rsidRPr="00856BC2">
        <w:rPr>
          <w:i/>
          <w:iCs/>
          <w:lang w:val="it-IT"/>
        </w:rPr>
        <w:t>aestivum</w:t>
      </w:r>
      <w:proofErr w:type="spellEnd"/>
      <w:r w:rsidRPr="00856BC2">
        <w:rPr>
          <w:lang w:val="it-IT"/>
        </w:rPr>
        <w:t xml:space="preserve"> L.) è stata monitorata da ottobre 2018 ad agosto 2019 in due punti strategici dell'impianto di macinazione, vale a dire </w:t>
      </w:r>
      <w:r>
        <w:rPr>
          <w:lang w:val="it-IT"/>
        </w:rPr>
        <w:t>in</w:t>
      </w:r>
      <w:r w:rsidRPr="00856BC2">
        <w:rPr>
          <w:lang w:val="it-IT"/>
        </w:rPr>
        <w:t xml:space="preserve"> pulizia del grano (con la sonda posta su un tubo di raccolta prima della fase di bagnatura) e </w:t>
      </w:r>
      <w:r>
        <w:rPr>
          <w:lang w:val="it-IT"/>
        </w:rPr>
        <w:t>in</w:t>
      </w:r>
      <w:r w:rsidRPr="00856BC2">
        <w:rPr>
          <w:lang w:val="it-IT"/>
        </w:rPr>
        <w:t xml:space="preserve"> fase di miscelazione della farina, sul trasportatore di omogeneizzazione. Gli spettri NIR (951 - 1608 nm)</w:t>
      </w:r>
      <w:r>
        <w:rPr>
          <w:lang w:val="it-IT"/>
        </w:rPr>
        <w:t>,</w:t>
      </w:r>
      <w:r w:rsidRPr="00856BC2">
        <w:rPr>
          <w:lang w:val="it-IT"/>
        </w:rPr>
        <w:t xml:space="preserve"> dopo trasformazione </w:t>
      </w:r>
      <w:r>
        <w:rPr>
          <w:lang w:val="it-IT"/>
        </w:rPr>
        <w:t xml:space="preserve">in </w:t>
      </w:r>
      <w:r w:rsidRPr="00856BC2">
        <w:rPr>
          <w:lang w:val="it-IT"/>
        </w:rPr>
        <w:t xml:space="preserve">derivativa </w:t>
      </w:r>
      <w:r>
        <w:rPr>
          <w:lang w:val="it-IT"/>
        </w:rPr>
        <w:t xml:space="preserve">prima, </w:t>
      </w:r>
      <w:r w:rsidRPr="00856BC2">
        <w:rPr>
          <w:lang w:val="it-IT"/>
        </w:rPr>
        <w:t xml:space="preserve">sono stati combinati con i risultati ottenuti dalle analisi della composizione chimica e </w:t>
      </w:r>
      <w:r>
        <w:rPr>
          <w:lang w:val="it-IT"/>
        </w:rPr>
        <w:t xml:space="preserve">di </w:t>
      </w:r>
      <w:r w:rsidRPr="00856BC2">
        <w:rPr>
          <w:lang w:val="it-IT"/>
        </w:rPr>
        <w:t>Farinogra</w:t>
      </w:r>
      <w:r>
        <w:rPr>
          <w:lang w:val="it-IT"/>
        </w:rPr>
        <w:t>fo</w:t>
      </w:r>
      <w:r w:rsidRPr="00856BC2">
        <w:rPr>
          <w:lang w:val="it-IT"/>
        </w:rPr>
        <w:t>®, Alveogra</w:t>
      </w:r>
      <w:r>
        <w:rPr>
          <w:lang w:val="it-IT"/>
        </w:rPr>
        <w:t>fo</w:t>
      </w:r>
      <w:r w:rsidRPr="00856BC2">
        <w:rPr>
          <w:lang w:val="it-IT"/>
        </w:rPr>
        <w:t>® ed E</w:t>
      </w:r>
      <w:r>
        <w:rPr>
          <w:lang w:val="it-IT"/>
        </w:rPr>
        <w:t>s</w:t>
      </w:r>
      <w:r w:rsidRPr="00856BC2">
        <w:rPr>
          <w:lang w:val="it-IT"/>
        </w:rPr>
        <w:t>tensogra</w:t>
      </w:r>
      <w:r>
        <w:rPr>
          <w:lang w:val="it-IT"/>
        </w:rPr>
        <w:t>fo</w:t>
      </w:r>
      <w:r w:rsidRPr="00856BC2">
        <w:rPr>
          <w:lang w:val="it-IT"/>
        </w:rPr>
        <w:t>® per sviluppare modelli di regressione PLS per diciotto</w:t>
      </w:r>
      <w:r>
        <w:rPr>
          <w:lang w:val="it-IT"/>
        </w:rPr>
        <w:t xml:space="preserve"> differenti</w:t>
      </w:r>
      <w:r w:rsidRPr="00856BC2">
        <w:rPr>
          <w:lang w:val="it-IT"/>
        </w:rPr>
        <w:t xml:space="preserve"> parametri</w:t>
      </w:r>
      <w:r>
        <w:rPr>
          <w:lang w:val="it-IT"/>
        </w:rPr>
        <w:t xml:space="preserve"> qualitativi</w:t>
      </w:r>
      <w:r w:rsidRPr="00856BC2">
        <w:rPr>
          <w:lang w:val="it-IT"/>
        </w:rPr>
        <w:t>.</w:t>
      </w:r>
    </w:p>
    <w:p w14:paraId="62463E78" w14:textId="77777777" w:rsidR="00F4153D" w:rsidRDefault="00F4153D" w:rsidP="00F4153D">
      <w:pPr>
        <w:pStyle w:val="AbstractBodyText"/>
        <w:rPr>
          <w:lang w:val="it-IT"/>
        </w:rPr>
      </w:pPr>
      <w:r w:rsidRPr="00856BC2">
        <w:rPr>
          <w:lang w:val="it-IT"/>
        </w:rPr>
        <w:t>Le prestazioni de</w:t>
      </w:r>
      <w:r>
        <w:rPr>
          <w:lang w:val="it-IT"/>
        </w:rPr>
        <w:t>i</w:t>
      </w:r>
      <w:r w:rsidRPr="00856BC2">
        <w:rPr>
          <w:lang w:val="it-IT"/>
        </w:rPr>
        <w:t xml:space="preserve"> modell</w:t>
      </w:r>
      <w:r>
        <w:rPr>
          <w:lang w:val="it-IT"/>
        </w:rPr>
        <w:t>i</w:t>
      </w:r>
      <w:r w:rsidRPr="00856BC2">
        <w:rPr>
          <w:lang w:val="it-IT"/>
        </w:rPr>
        <w:t xml:space="preserve"> sono state testate</w:t>
      </w:r>
      <w:r>
        <w:rPr>
          <w:lang w:val="it-IT"/>
        </w:rPr>
        <w:t xml:space="preserve"> on-line</w:t>
      </w:r>
      <w:r w:rsidRPr="00856BC2">
        <w:rPr>
          <w:lang w:val="it-IT"/>
        </w:rPr>
        <w:t xml:space="preserve"> </w:t>
      </w:r>
      <w:r>
        <w:rPr>
          <w:lang w:val="it-IT"/>
        </w:rPr>
        <w:t>mediante</w:t>
      </w:r>
      <w:r w:rsidRPr="00856BC2">
        <w:rPr>
          <w:lang w:val="it-IT"/>
        </w:rPr>
        <w:t xml:space="preserve"> un set di dati esterno che ha ottenuto, per la maggior parte dei parametri, R</w:t>
      </w:r>
      <w:r w:rsidRPr="00856BC2">
        <w:rPr>
          <w:vertAlign w:val="subscript"/>
          <w:lang w:val="it-IT"/>
        </w:rPr>
        <w:t xml:space="preserve">PRED </w:t>
      </w:r>
      <w:r w:rsidRPr="00856BC2">
        <w:rPr>
          <w:lang w:val="it-IT"/>
        </w:rPr>
        <w:t>superior</w:t>
      </w:r>
      <w:r>
        <w:rPr>
          <w:lang w:val="it-IT"/>
        </w:rPr>
        <w:t>i</w:t>
      </w:r>
      <w:r w:rsidRPr="00856BC2">
        <w:rPr>
          <w:lang w:val="it-IT"/>
        </w:rPr>
        <w:t xml:space="preserve"> a 0,80 e </w:t>
      </w:r>
      <w:r>
        <w:rPr>
          <w:lang w:val="it-IT"/>
        </w:rPr>
        <w:t>RMSEP</w:t>
      </w:r>
      <w:r w:rsidRPr="00856BC2">
        <w:rPr>
          <w:lang w:val="it-IT"/>
        </w:rPr>
        <w:t xml:space="preserve"> inferior</w:t>
      </w:r>
      <w:r>
        <w:rPr>
          <w:lang w:val="it-IT"/>
        </w:rPr>
        <w:t>i</w:t>
      </w:r>
      <w:r w:rsidRPr="00856BC2">
        <w:rPr>
          <w:lang w:val="it-IT"/>
        </w:rPr>
        <w:t xml:space="preserve"> </w:t>
      </w:r>
      <w:r>
        <w:rPr>
          <w:lang w:val="it-IT"/>
        </w:rPr>
        <w:t>al doppio</w:t>
      </w:r>
      <w:r w:rsidRPr="00856BC2">
        <w:rPr>
          <w:lang w:val="it-IT"/>
        </w:rPr>
        <w:t xml:space="preserve"> de</w:t>
      </w:r>
      <w:r>
        <w:rPr>
          <w:lang w:val="it-IT"/>
        </w:rPr>
        <w:t>ll’</w:t>
      </w:r>
      <w:r w:rsidRPr="00856BC2">
        <w:rPr>
          <w:lang w:val="it-IT"/>
        </w:rPr>
        <w:t>error</w:t>
      </w:r>
      <w:r>
        <w:rPr>
          <w:lang w:val="it-IT"/>
        </w:rPr>
        <w:t xml:space="preserve">e </w:t>
      </w:r>
      <w:r w:rsidRPr="00856BC2">
        <w:rPr>
          <w:lang w:val="it-IT"/>
        </w:rPr>
        <w:t xml:space="preserve">del metodo di riferimento. Il lavoro proposto è riuscito a implementare un approccio PAT con i dispositivi </w:t>
      </w:r>
      <w:proofErr w:type="spellStart"/>
      <w:r w:rsidRPr="00856BC2">
        <w:rPr>
          <w:lang w:val="it-IT"/>
        </w:rPr>
        <w:t>IIoT</w:t>
      </w:r>
      <w:proofErr w:type="spellEnd"/>
      <w:r w:rsidRPr="00856BC2">
        <w:rPr>
          <w:lang w:val="it-IT"/>
        </w:rPr>
        <w:t xml:space="preserve"> NIR per la previsione delle caratteristiche rilevanti di gran</w:t>
      </w:r>
      <w:r>
        <w:rPr>
          <w:lang w:val="it-IT"/>
        </w:rPr>
        <w:t>ella</w:t>
      </w:r>
      <w:r w:rsidRPr="00856BC2">
        <w:rPr>
          <w:lang w:val="it-IT"/>
        </w:rPr>
        <w:t xml:space="preserve"> e </w:t>
      </w:r>
      <w:r>
        <w:rPr>
          <w:lang w:val="it-IT"/>
        </w:rPr>
        <w:t>s</w:t>
      </w:r>
      <w:r w:rsidRPr="00856BC2">
        <w:rPr>
          <w:lang w:val="it-IT"/>
        </w:rPr>
        <w:t>farina</w:t>
      </w:r>
      <w:r>
        <w:rPr>
          <w:lang w:val="it-IT"/>
        </w:rPr>
        <w:t>ti</w:t>
      </w:r>
      <w:r w:rsidRPr="00856BC2">
        <w:rPr>
          <w:lang w:val="it-IT"/>
        </w:rPr>
        <w:t xml:space="preserve"> d</w:t>
      </w:r>
      <w:r>
        <w:rPr>
          <w:lang w:val="it-IT"/>
        </w:rPr>
        <w:t>i</w:t>
      </w:r>
      <w:r w:rsidRPr="00856BC2">
        <w:rPr>
          <w:lang w:val="it-IT"/>
        </w:rPr>
        <w:t xml:space="preserve"> grano tenero </w:t>
      </w:r>
      <w:r>
        <w:rPr>
          <w:lang w:val="it-IT"/>
        </w:rPr>
        <w:t xml:space="preserve">direttamente su un impianto </w:t>
      </w:r>
      <w:r w:rsidRPr="00856BC2">
        <w:rPr>
          <w:lang w:val="it-IT"/>
        </w:rPr>
        <w:t>industriale.</w:t>
      </w:r>
    </w:p>
    <w:p w14:paraId="3BD770A3" w14:textId="77777777" w:rsidR="00F4153D" w:rsidRPr="00B6074B" w:rsidRDefault="00F4153D" w:rsidP="00F4153D">
      <w:pPr>
        <w:pStyle w:val="AbstractBodyText"/>
        <w:rPr>
          <w:lang w:val="it-IT"/>
        </w:rPr>
      </w:pPr>
      <w:r w:rsidRPr="00B6074B">
        <w:rPr>
          <w:b/>
          <w:lang w:val="it-IT"/>
        </w:rPr>
        <w:t xml:space="preserve">Keywords: </w:t>
      </w:r>
      <w:r w:rsidRPr="00B6074B">
        <w:rPr>
          <w:bCs/>
          <w:lang w:val="it-IT"/>
        </w:rPr>
        <w:t>Grano tenero; I</w:t>
      </w:r>
      <w:r>
        <w:rPr>
          <w:bCs/>
          <w:lang w:val="it-IT"/>
        </w:rPr>
        <w:t>n</w:t>
      </w:r>
      <w:r w:rsidRPr="00B6074B">
        <w:rPr>
          <w:bCs/>
          <w:lang w:val="it-IT"/>
        </w:rPr>
        <w:t>dustria 4.0;</w:t>
      </w:r>
      <w:r w:rsidRPr="00B6074B">
        <w:rPr>
          <w:b/>
          <w:lang w:val="it-IT"/>
        </w:rPr>
        <w:t xml:space="preserve"> </w:t>
      </w:r>
      <w:r w:rsidRPr="00B6074B">
        <w:rPr>
          <w:snapToGrid w:val="0"/>
          <w:lang w:val="it-IT"/>
        </w:rPr>
        <w:t>NIR; PAT; PLS</w:t>
      </w:r>
      <w:r w:rsidRPr="00B6074B">
        <w:rPr>
          <w:lang w:val="it-IT"/>
        </w:rPr>
        <w:t>.</w:t>
      </w:r>
    </w:p>
    <w:p w14:paraId="5308FE65" w14:textId="77777777" w:rsidR="00F4153D" w:rsidRPr="003626A2" w:rsidRDefault="00F4153D" w:rsidP="00F4153D">
      <w:pPr>
        <w:pStyle w:val="AbstractBodyText"/>
        <w:rPr>
          <w:lang w:val="it-IT"/>
        </w:rPr>
      </w:pPr>
      <w:r w:rsidRPr="003626A2">
        <w:rPr>
          <w:b/>
          <w:lang w:val="it-IT"/>
        </w:rPr>
        <w:t xml:space="preserve">Ringraziamenti: </w:t>
      </w:r>
      <w:r w:rsidRPr="003626A2">
        <w:rPr>
          <w:bCs/>
          <w:lang w:val="it-IT"/>
        </w:rPr>
        <w:t xml:space="preserve">Gli autori desiderano ringraziare il supporto del Gruppo Casillo S.p.a., l’assistenza del Politecnico di Bari e I4M- Innovation for </w:t>
      </w:r>
      <w:proofErr w:type="spellStart"/>
      <w:r w:rsidRPr="003626A2">
        <w:rPr>
          <w:bCs/>
          <w:lang w:val="it-IT"/>
        </w:rPr>
        <w:t>Mills</w:t>
      </w:r>
      <w:proofErr w:type="spellEnd"/>
      <w:r w:rsidRPr="003626A2">
        <w:rPr>
          <w:bCs/>
          <w:lang w:val="it-IT"/>
        </w:rPr>
        <w:t xml:space="preserve"> R&amp;D </w:t>
      </w:r>
      <w:proofErr w:type="spellStart"/>
      <w:r>
        <w:rPr>
          <w:bCs/>
          <w:lang w:val="it-IT"/>
        </w:rPr>
        <w:t>L</w:t>
      </w:r>
      <w:r w:rsidRPr="003626A2">
        <w:rPr>
          <w:bCs/>
          <w:lang w:val="it-IT"/>
        </w:rPr>
        <w:t>aboratory</w:t>
      </w:r>
      <w:proofErr w:type="spellEnd"/>
      <w:r w:rsidRPr="003626A2">
        <w:rPr>
          <w:bCs/>
          <w:lang w:val="it-IT"/>
        </w:rPr>
        <w:t xml:space="preserve"> di Bari. Inoltre, gli autori desiderano ringraziare Emiliano </w:t>
      </w:r>
      <w:proofErr w:type="spellStart"/>
      <w:r w:rsidRPr="003626A2">
        <w:rPr>
          <w:bCs/>
          <w:lang w:val="it-IT"/>
        </w:rPr>
        <w:t>Genorini</w:t>
      </w:r>
      <w:proofErr w:type="spellEnd"/>
      <w:r w:rsidRPr="003626A2">
        <w:rPr>
          <w:bCs/>
          <w:lang w:val="it-IT"/>
        </w:rPr>
        <w:t xml:space="preserve"> e VIAVI Solutions per il loro importante supporto tecnico.</w:t>
      </w:r>
      <w:r>
        <w:rPr>
          <w:bCs/>
          <w:lang w:val="it-IT"/>
        </w:rPr>
        <w:t xml:space="preserve"> </w:t>
      </w:r>
    </w:p>
    <w:p w14:paraId="1B145916" w14:textId="77777777" w:rsidR="00F4153D" w:rsidRPr="003626A2" w:rsidRDefault="00F4153D" w:rsidP="00F4153D">
      <w:pPr>
        <w:pStyle w:val="Reference"/>
        <w:rPr>
          <w:lang w:val="it-IT"/>
        </w:rPr>
      </w:pPr>
    </w:p>
    <w:p w14:paraId="7B6CB28A" w14:textId="77777777" w:rsidR="00856BC2" w:rsidRPr="00F4153D" w:rsidRDefault="00856BC2" w:rsidP="00F4153D">
      <w:pPr>
        <w:rPr>
          <w:lang w:val="it-IT"/>
        </w:rPr>
      </w:pPr>
      <w:bookmarkStart w:id="0" w:name="_GoBack"/>
      <w:bookmarkEnd w:id="0"/>
    </w:p>
    <w:sectPr w:rsidR="00856BC2" w:rsidRPr="00F4153D" w:rsidSect="00F46A13">
      <w:headerReference w:type="even" r:id="rId15"/>
      <w:headerReference w:type="default" r:id="rId16"/>
      <w:headerReference w:type="first" r:id="rId17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8FF03" w14:textId="77777777" w:rsidR="003278F4" w:rsidRDefault="003278F4">
      <w:r>
        <w:separator/>
      </w:r>
    </w:p>
  </w:endnote>
  <w:endnote w:type="continuationSeparator" w:id="0">
    <w:p w14:paraId="3D929185" w14:textId="77777777" w:rsidR="003278F4" w:rsidRDefault="003278F4">
      <w:r>
        <w:continuationSeparator/>
      </w:r>
    </w:p>
  </w:endnote>
  <w:endnote w:type="continuationNotice" w:id="1">
    <w:p w14:paraId="0C4899B0" w14:textId="77777777" w:rsidR="003278F4" w:rsidRDefault="003278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2AE94" w14:textId="77777777" w:rsidR="003278F4" w:rsidRDefault="003278F4">
      <w:r>
        <w:separator/>
      </w:r>
    </w:p>
  </w:footnote>
  <w:footnote w:type="continuationSeparator" w:id="0">
    <w:p w14:paraId="3B80BDF7" w14:textId="77777777" w:rsidR="003278F4" w:rsidRDefault="003278F4">
      <w:r>
        <w:continuationSeparator/>
      </w:r>
    </w:p>
  </w:footnote>
  <w:footnote w:type="continuationNotice" w:id="1">
    <w:p w14:paraId="264467E6" w14:textId="77777777" w:rsidR="003278F4" w:rsidRDefault="003278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386F" w14:textId="77777777" w:rsidR="00856BC2" w:rsidRDefault="00856BC2" w:rsidP="00856BC2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61315" behindDoc="0" locked="0" layoutInCell="1" allowOverlap="1" wp14:anchorId="7C445779" wp14:editId="64DCB12B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62339" behindDoc="0" locked="0" layoutInCell="1" allowOverlap="1" wp14:anchorId="0185B456" wp14:editId="0164086F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6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5887DC8E" w14:textId="77777777" w:rsidR="00856BC2" w:rsidRDefault="00856BC2" w:rsidP="00856BC2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29370B31" w14:textId="75A43ED9" w:rsidR="00B57FD3" w:rsidRDefault="00856BC2" w:rsidP="00856BC2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Koper, Slovenia</w:t>
    </w:r>
    <w:r>
      <w:rPr>
        <w:bCs/>
        <w:iCs/>
        <w:sz w:val="20"/>
        <w:szCs w:val="20"/>
      </w:rPr>
      <w:t>,</w:t>
    </w:r>
    <w:r w:rsidRPr="0071430C">
      <w:rPr>
        <w:bCs/>
        <w:iCs/>
        <w:sz w:val="20"/>
        <w:szCs w:val="20"/>
      </w:rPr>
      <w:t xml:space="preserve"> 27-28 May 2020</w:t>
    </w:r>
    <w:r>
      <w:tab/>
    </w:r>
  </w:p>
  <w:p w14:paraId="3FB5125E" w14:textId="0AF46CDA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5458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867DF7F" w:rsidR="00B57FD3" w:rsidRPr="0071430C" w:rsidRDefault="00045DD5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 w:rsidRPr="0071430C">
      <w:rPr>
        <w:bCs/>
        <w:iCs/>
        <w:sz w:val="20"/>
        <w:szCs w:val="20"/>
      </w:rPr>
      <w:t>27</w:t>
    </w:r>
    <w:r w:rsidR="0071430C" w:rsidRPr="0071430C">
      <w:rPr>
        <w:bCs/>
        <w:iCs/>
        <w:sz w:val="20"/>
        <w:szCs w:val="20"/>
      </w:rPr>
      <w:t>-28</w:t>
    </w:r>
    <w:r w:rsidR="00F17B89" w:rsidRPr="0071430C">
      <w:rPr>
        <w:bCs/>
        <w:iCs/>
        <w:sz w:val="20"/>
        <w:szCs w:val="20"/>
      </w:rPr>
      <w:t xml:space="preserve"> </w:t>
    </w:r>
    <w:r w:rsidR="0071430C" w:rsidRPr="0071430C">
      <w:rPr>
        <w:bCs/>
        <w:iCs/>
        <w:sz w:val="20"/>
        <w:szCs w:val="20"/>
      </w:rPr>
      <w:t>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96"/>
    <w:rsid w:val="00020874"/>
    <w:rsid w:val="00045DD5"/>
    <w:rsid w:val="000B794E"/>
    <w:rsid w:val="000E039F"/>
    <w:rsid w:val="000E3EF9"/>
    <w:rsid w:val="001312B1"/>
    <w:rsid w:val="001B10FA"/>
    <w:rsid w:val="002B4431"/>
    <w:rsid w:val="003278F4"/>
    <w:rsid w:val="0035315F"/>
    <w:rsid w:val="003626A2"/>
    <w:rsid w:val="00385AC1"/>
    <w:rsid w:val="003B79E3"/>
    <w:rsid w:val="0044352B"/>
    <w:rsid w:val="00463F1B"/>
    <w:rsid w:val="00470C84"/>
    <w:rsid w:val="004B7D32"/>
    <w:rsid w:val="004C781A"/>
    <w:rsid w:val="004D76A4"/>
    <w:rsid w:val="0054462A"/>
    <w:rsid w:val="00574A27"/>
    <w:rsid w:val="005D4514"/>
    <w:rsid w:val="005D725E"/>
    <w:rsid w:val="00611342"/>
    <w:rsid w:val="00631A80"/>
    <w:rsid w:val="00640719"/>
    <w:rsid w:val="00664F8B"/>
    <w:rsid w:val="006922BB"/>
    <w:rsid w:val="006A2C85"/>
    <w:rsid w:val="0071430C"/>
    <w:rsid w:val="007200AC"/>
    <w:rsid w:val="00734F85"/>
    <w:rsid w:val="00751562"/>
    <w:rsid w:val="007D4FFF"/>
    <w:rsid w:val="00812E62"/>
    <w:rsid w:val="008327F7"/>
    <w:rsid w:val="00856BC2"/>
    <w:rsid w:val="008704C7"/>
    <w:rsid w:val="008846B7"/>
    <w:rsid w:val="00940B0D"/>
    <w:rsid w:val="00966712"/>
    <w:rsid w:val="00976EBA"/>
    <w:rsid w:val="009A457F"/>
    <w:rsid w:val="009D7944"/>
    <w:rsid w:val="009F276C"/>
    <w:rsid w:val="00A0799F"/>
    <w:rsid w:val="00A46E8D"/>
    <w:rsid w:val="00A7008A"/>
    <w:rsid w:val="00AB369E"/>
    <w:rsid w:val="00AD7BB2"/>
    <w:rsid w:val="00AE280C"/>
    <w:rsid w:val="00AF52F6"/>
    <w:rsid w:val="00B01496"/>
    <w:rsid w:val="00B0787B"/>
    <w:rsid w:val="00B57FD3"/>
    <w:rsid w:val="00B6074B"/>
    <w:rsid w:val="00B672C5"/>
    <w:rsid w:val="00BA3916"/>
    <w:rsid w:val="00C141DE"/>
    <w:rsid w:val="00C20F91"/>
    <w:rsid w:val="00C47B79"/>
    <w:rsid w:val="00CA258B"/>
    <w:rsid w:val="00D01809"/>
    <w:rsid w:val="00D41608"/>
    <w:rsid w:val="00D52212"/>
    <w:rsid w:val="00D77527"/>
    <w:rsid w:val="00DA008B"/>
    <w:rsid w:val="00E1628C"/>
    <w:rsid w:val="00E47876"/>
    <w:rsid w:val="00E8021C"/>
    <w:rsid w:val="00E93DD2"/>
    <w:rsid w:val="00EF453A"/>
    <w:rsid w:val="00EF752F"/>
    <w:rsid w:val="00F00CCE"/>
    <w:rsid w:val="00F14F3F"/>
    <w:rsid w:val="00F17B89"/>
    <w:rsid w:val="00F4153D"/>
    <w:rsid w:val="00F430BB"/>
    <w:rsid w:val="00F46A13"/>
    <w:rsid w:val="00F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F453A"/>
    <w:rPr>
      <w:rFonts w:eastAsia="SimSun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453A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453A"/>
    <w:rPr>
      <w:color w:val="605E5C"/>
      <w:shd w:val="clear" w:color="auto" w:fill="E1DFDD"/>
    </w:rPr>
  </w:style>
  <w:style w:type="paragraph" w:customStyle="1" w:styleId="MDPI18keywords">
    <w:name w:val="MDPI_1.8_keywords"/>
    <w:basedOn w:val="Normale"/>
    <w:next w:val="Normale"/>
    <w:qFormat/>
    <w:rsid w:val="0044352B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Times New Roman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6affiliation">
    <w:name w:val="MDPI_1.6_affiliation"/>
    <w:basedOn w:val="Normale"/>
    <w:qFormat/>
    <w:rsid w:val="00856BC2"/>
    <w:pPr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color w:val="000000"/>
      <w:sz w:val="18"/>
      <w:szCs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.cascella@gemict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enstina.casiraghi@unimi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lvia.grassi@unimi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ail@e-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70A14-3A26-48E4-88B8-657B520E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Silvia Grassi</cp:lastModifiedBy>
  <cp:revision>2</cp:revision>
  <cp:lastPrinted>2014-01-17T10:40:00Z</cp:lastPrinted>
  <dcterms:created xsi:type="dcterms:W3CDTF">2020-02-17T17:22:00Z</dcterms:created>
  <dcterms:modified xsi:type="dcterms:W3CDTF">2020-02-17T17:22:00Z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