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E0B72" w14:textId="77777777" w:rsidR="001F3319" w:rsidRDefault="001F3319">
      <w:pPr>
        <w:pStyle w:val="Author"/>
        <w:spacing w:before="0"/>
        <w:rPr>
          <w:rFonts w:ascii="TimesNewRoman,Bold" w:hAnsi="TimesNewRoman,Bold" w:cs="TimesNewRoman,Bold"/>
          <w:bCs/>
          <w:color w:val="000000"/>
          <w:sz w:val="32"/>
          <w:szCs w:val="32"/>
          <w:lang w:val="en-GB"/>
        </w:rPr>
      </w:pPr>
    </w:p>
    <w:p w14:paraId="4CFCC95E" w14:textId="5EB4590C" w:rsidR="0076199F" w:rsidRDefault="00154AE3">
      <w:pPr>
        <w:pStyle w:val="Author"/>
        <w:spacing w:before="0"/>
        <w:rPr>
          <w:lang w:val="en-GB"/>
        </w:rPr>
      </w:pPr>
      <w:r>
        <w:rPr>
          <w:rFonts w:ascii="TimesNewRoman,Bold" w:hAnsi="TimesNewRoman,Bold" w:cs="TimesNewRoman,Bold"/>
          <w:bCs/>
          <w:color w:val="000000"/>
          <w:sz w:val="32"/>
          <w:szCs w:val="32"/>
          <w:lang w:val="en-GB"/>
        </w:rPr>
        <w:t xml:space="preserve">NIR spectroscopy </w:t>
      </w:r>
      <w:r w:rsidR="005B76A8">
        <w:rPr>
          <w:rFonts w:ascii="TimesNewRoman,Bold" w:hAnsi="TimesNewRoman,Bold" w:cs="TimesNewRoman,Bold"/>
          <w:bCs/>
          <w:color w:val="000000"/>
          <w:sz w:val="32"/>
          <w:szCs w:val="32"/>
          <w:lang w:val="en-GB"/>
        </w:rPr>
        <w:t>for</w:t>
      </w:r>
      <w:r w:rsidRPr="00CE57C2">
        <w:rPr>
          <w:rFonts w:ascii="TimesNewRoman,Bold" w:hAnsi="TimesNewRoman,Bold" w:cs="TimesNewRoman,Bold"/>
          <w:bCs/>
          <w:color w:val="000000"/>
          <w:sz w:val="32"/>
          <w:szCs w:val="32"/>
          <w:lang w:val="en-GB"/>
        </w:rPr>
        <w:t xml:space="preserve"> </w:t>
      </w:r>
      <w:r w:rsidR="0076199F">
        <w:rPr>
          <w:rFonts w:ascii="TimesNewRoman,Bold" w:hAnsi="TimesNewRoman,Bold" w:cs="TimesNewRoman,Bold"/>
          <w:bCs/>
          <w:color w:val="000000"/>
          <w:sz w:val="32"/>
          <w:szCs w:val="32"/>
          <w:lang w:val="en-GB"/>
        </w:rPr>
        <w:t>Engine Oil characterisation</w:t>
      </w:r>
    </w:p>
    <w:p w14:paraId="6DFCE5BC" w14:textId="56E66750" w:rsidR="00B57FD3" w:rsidRPr="00795C9F" w:rsidRDefault="00795C9F">
      <w:pPr>
        <w:pStyle w:val="Author"/>
        <w:spacing w:before="0"/>
        <w:rPr>
          <w:lang w:val="it-IT"/>
        </w:rPr>
      </w:pPr>
      <w:r w:rsidRPr="00412BAD">
        <w:rPr>
          <w:b w:val="0"/>
          <w:lang w:val="it-IT"/>
        </w:rPr>
        <w:t>M.</w:t>
      </w:r>
      <w:r w:rsidR="0076199F" w:rsidRPr="00412BAD">
        <w:rPr>
          <w:b w:val="0"/>
          <w:lang w:val="it-IT"/>
        </w:rPr>
        <w:t xml:space="preserve"> Casale</w:t>
      </w:r>
      <w:r w:rsidR="00C141DE" w:rsidRPr="00795C9F">
        <w:rPr>
          <w:b w:val="0"/>
          <w:vertAlign w:val="superscript"/>
          <w:lang w:val="it-IT"/>
        </w:rPr>
        <w:t>*</w:t>
      </w:r>
      <w:r w:rsidR="00F17B89" w:rsidRPr="00795C9F">
        <w:rPr>
          <w:lang w:val="it-IT"/>
        </w:rPr>
        <w:t xml:space="preserve">, </w:t>
      </w:r>
      <w:r w:rsidRPr="00795C9F">
        <w:rPr>
          <w:b w:val="0"/>
          <w:lang w:val="it-IT"/>
        </w:rPr>
        <w:t xml:space="preserve">M. </w:t>
      </w:r>
      <w:proofErr w:type="spellStart"/>
      <w:r w:rsidRPr="00795C9F">
        <w:rPr>
          <w:b w:val="0"/>
          <w:lang w:val="it-IT"/>
        </w:rPr>
        <w:t>Hooshyari</w:t>
      </w:r>
      <w:proofErr w:type="spellEnd"/>
      <w:r w:rsidRPr="00795C9F">
        <w:rPr>
          <w:b w:val="0"/>
          <w:lang w:val="it-IT"/>
        </w:rPr>
        <w:t xml:space="preserve">, C. </w:t>
      </w:r>
      <w:proofErr w:type="spellStart"/>
      <w:r>
        <w:rPr>
          <w:b w:val="0"/>
          <w:lang w:val="it-IT"/>
        </w:rPr>
        <w:t>Malegori</w:t>
      </w:r>
      <w:proofErr w:type="spellEnd"/>
      <w:r>
        <w:rPr>
          <w:b w:val="0"/>
          <w:lang w:val="it-IT"/>
        </w:rPr>
        <w:t xml:space="preserve">, E. </w:t>
      </w:r>
      <w:proofErr w:type="spellStart"/>
      <w:r>
        <w:rPr>
          <w:b w:val="0"/>
          <w:lang w:val="it-IT"/>
        </w:rPr>
        <w:t>Mustorgi</w:t>
      </w:r>
      <w:proofErr w:type="spellEnd"/>
      <w:r>
        <w:rPr>
          <w:b w:val="0"/>
          <w:lang w:val="it-IT"/>
        </w:rPr>
        <w:t>, P. Oliveri</w:t>
      </w:r>
    </w:p>
    <w:p w14:paraId="1A0658EE" w14:textId="77777777" w:rsidR="00B57FD3" w:rsidRPr="00795C9F" w:rsidRDefault="00B57FD3">
      <w:pPr>
        <w:pStyle w:val="Author"/>
        <w:spacing w:before="0"/>
        <w:rPr>
          <w:b w:val="0"/>
          <w:vertAlign w:val="superscript"/>
          <w:lang w:val="it-IT"/>
        </w:rPr>
      </w:pPr>
    </w:p>
    <w:p w14:paraId="2EB7DC34" w14:textId="5469045E" w:rsidR="0076199F" w:rsidRDefault="003673BA">
      <w:pPr>
        <w:pStyle w:val="Affiliation"/>
        <w:spacing w:before="0"/>
        <w:rPr>
          <w:szCs w:val="22"/>
          <w:lang w:val="en-GB"/>
        </w:rPr>
      </w:pPr>
      <w:r w:rsidRPr="003673BA">
        <w:rPr>
          <w:szCs w:val="22"/>
          <w:lang w:val="en-GB"/>
        </w:rPr>
        <w:t>Department of Pharmacy, University of Geno</w:t>
      </w:r>
      <w:r w:rsidR="00123D55">
        <w:rPr>
          <w:szCs w:val="22"/>
          <w:lang w:val="en-GB"/>
        </w:rPr>
        <w:t>v</w:t>
      </w:r>
      <w:r w:rsidRPr="003673BA">
        <w:rPr>
          <w:szCs w:val="22"/>
          <w:lang w:val="en-GB"/>
        </w:rPr>
        <w:t xml:space="preserve">a, </w:t>
      </w:r>
      <w:proofErr w:type="spellStart"/>
      <w:r w:rsidRPr="003673BA">
        <w:rPr>
          <w:szCs w:val="22"/>
          <w:lang w:val="en-GB"/>
        </w:rPr>
        <w:t>Viale</w:t>
      </w:r>
      <w:proofErr w:type="spellEnd"/>
      <w:r w:rsidRPr="003673BA">
        <w:rPr>
          <w:szCs w:val="22"/>
          <w:lang w:val="en-GB"/>
        </w:rPr>
        <w:t xml:space="preserve"> </w:t>
      </w:r>
      <w:proofErr w:type="spellStart"/>
      <w:r w:rsidRPr="003673BA">
        <w:rPr>
          <w:szCs w:val="22"/>
          <w:lang w:val="en-GB"/>
        </w:rPr>
        <w:t>Cembrano</w:t>
      </w:r>
      <w:proofErr w:type="spellEnd"/>
      <w:r w:rsidRPr="003673BA">
        <w:rPr>
          <w:szCs w:val="22"/>
          <w:lang w:val="en-GB"/>
        </w:rPr>
        <w:t xml:space="preserve"> 4, 16148, Italy</w:t>
      </w:r>
      <w:r>
        <w:rPr>
          <w:szCs w:val="22"/>
          <w:lang w:val="en-GB"/>
        </w:rPr>
        <w:t xml:space="preserve">, </w:t>
      </w:r>
    </w:p>
    <w:p w14:paraId="7399FAC8" w14:textId="4D445283" w:rsidR="00B57FD3" w:rsidRPr="00795C9F" w:rsidRDefault="0076199F" w:rsidP="00C141DE">
      <w:pPr>
        <w:pStyle w:val="Affiliation"/>
        <w:spacing w:before="0"/>
        <w:rPr>
          <w:vertAlign w:val="superscript"/>
          <w:lang w:val="en-GB"/>
        </w:rPr>
      </w:pPr>
      <w:r>
        <w:rPr>
          <w:szCs w:val="22"/>
          <w:lang w:val="en-GB"/>
        </w:rPr>
        <w:t>monica</w:t>
      </w:r>
      <w:r w:rsidR="003673BA">
        <w:rPr>
          <w:szCs w:val="22"/>
          <w:lang w:val="en-GB"/>
        </w:rPr>
        <w:t>@difar.unige.it</w:t>
      </w:r>
      <w:r w:rsidR="00F17B89" w:rsidRPr="00CA258B">
        <w:rPr>
          <w:szCs w:val="22"/>
          <w:lang w:val="en-GB"/>
        </w:rPr>
        <w:br/>
      </w:r>
      <w:r w:rsidR="00C141DE" w:rsidRPr="00CA258B">
        <w:rPr>
          <w:lang w:val="en-GB"/>
        </w:rPr>
        <w:t>*Corresponding author</w:t>
      </w:r>
    </w:p>
    <w:p w14:paraId="2CF3D8BF" w14:textId="77777777" w:rsidR="0076199F" w:rsidRPr="00CA258B" w:rsidRDefault="0076199F" w:rsidP="00C141DE">
      <w:pPr>
        <w:pStyle w:val="Affiliation"/>
        <w:spacing w:before="0"/>
        <w:rPr>
          <w:lang w:val="en-GB"/>
        </w:rPr>
      </w:pPr>
    </w:p>
    <w:p w14:paraId="5F6DDFB9" w14:textId="0592EFEE" w:rsidR="00216528" w:rsidRDefault="00C530C1" w:rsidP="00902262">
      <w:pPr>
        <w:pStyle w:val="AbstractBodyText"/>
        <w:spacing w:before="0"/>
        <w:rPr>
          <w:lang w:val="en-GB"/>
        </w:rPr>
      </w:pPr>
      <w:r>
        <w:rPr>
          <w:lang w:val="en-GB"/>
        </w:rPr>
        <w:t>Engine (or motor)</w:t>
      </w:r>
      <w:r w:rsidRPr="00C530C1">
        <w:rPr>
          <w:lang w:val="en-GB"/>
        </w:rPr>
        <w:t xml:space="preserve"> oil is a lubricant used in internal combustion engines</w:t>
      </w:r>
      <w:r>
        <w:rPr>
          <w:lang w:val="en-GB"/>
        </w:rPr>
        <w:t xml:space="preserve">, </w:t>
      </w:r>
      <w:r w:rsidR="0076199F" w:rsidRPr="0076199F">
        <w:rPr>
          <w:lang w:val="en-GB"/>
        </w:rPr>
        <w:t xml:space="preserve">produced by </w:t>
      </w:r>
      <w:r w:rsidR="00072E5A">
        <w:rPr>
          <w:lang w:val="en-GB"/>
        </w:rPr>
        <w:t xml:space="preserve">the </w:t>
      </w:r>
      <w:r w:rsidR="0076199F" w:rsidRPr="0076199F">
        <w:rPr>
          <w:lang w:val="en-GB"/>
        </w:rPr>
        <w:t xml:space="preserve">blending </w:t>
      </w:r>
      <w:r w:rsidR="00072E5A">
        <w:rPr>
          <w:lang w:val="en-GB"/>
        </w:rPr>
        <w:t xml:space="preserve">of </w:t>
      </w:r>
      <w:r w:rsidR="0076199F" w:rsidRPr="0076199F">
        <w:rPr>
          <w:lang w:val="en-GB"/>
        </w:rPr>
        <w:t>80% (w/w) base oil and 20% (w/w) of different additives</w:t>
      </w:r>
      <w:r w:rsidR="0076199F" w:rsidRPr="0076199F">
        <w:rPr>
          <w:vertAlign w:val="superscript"/>
          <w:lang w:val="en-GB"/>
        </w:rPr>
        <w:t>1</w:t>
      </w:r>
      <w:r w:rsidR="0076199F" w:rsidRPr="0076199F">
        <w:rPr>
          <w:lang w:val="en-GB"/>
        </w:rPr>
        <w:t xml:space="preserve">. The American Petroleum Institute (API) has categorized base </w:t>
      </w:r>
      <w:r w:rsidR="00D0668B">
        <w:rPr>
          <w:lang w:val="en-GB"/>
        </w:rPr>
        <w:t>oil</w:t>
      </w:r>
      <w:r w:rsidR="00D0668B" w:rsidRPr="0076199F">
        <w:rPr>
          <w:lang w:val="en-GB"/>
        </w:rPr>
        <w:t xml:space="preserve">s </w:t>
      </w:r>
      <w:r w:rsidR="0076199F" w:rsidRPr="0076199F">
        <w:rPr>
          <w:lang w:val="en-GB"/>
        </w:rPr>
        <w:t>into five categories</w:t>
      </w:r>
      <w:r w:rsidR="0076199F" w:rsidRPr="0076199F">
        <w:rPr>
          <w:vertAlign w:val="superscript"/>
          <w:lang w:val="en-GB"/>
        </w:rPr>
        <w:t>2</w:t>
      </w:r>
      <w:r w:rsidR="00D0668B">
        <w:rPr>
          <w:lang w:val="en-GB"/>
        </w:rPr>
        <w:t>;</w:t>
      </w:r>
      <w:r w:rsidR="00D0668B" w:rsidRPr="00D0668B">
        <w:t xml:space="preserve"> </w:t>
      </w:r>
      <w:r w:rsidR="0059763B">
        <w:rPr>
          <w:lang w:val="en-GB"/>
        </w:rPr>
        <w:t>t</w:t>
      </w:r>
      <w:r w:rsidR="00D0668B" w:rsidRPr="00D0668B">
        <w:rPr>
          <w:lang w:val="en-GB"/>
        </w:rPr>
        <w:t>he first three groups are mineral stocks, refined from crude oil with different</w:t>
      </w:r>
      <w:r w:rsidR="00D0668B">
        <w:rPr>
          <w:lang w:val="en-GB"/>
        </w:rPr>
        <w:t xml:space="preserve"> processes</w:t>
      </w:r>
      <w:r w:rsidR="0059763B">
        <w:rPr>
          <w:lang w:val="en-GB"/>
        </w:rPr>
        <w:t>,</w:t>
      </w:r>
      <w:r w:rsidR="00D0668B" w:rsidRPr="00D0668B">
        <w:rPr>
          <w:lang w:val="en-GB"/>
        </w:rPr>
        <w:t xml:space="preserve"> </w:t>
      </w:r>
      <w:r w:rsidR="0059763B">
        <w:rPr>
          <w:lang w:val="en-GB"/>
        </w:rPr>
        <w:t>G</w:t>
      </w:r>
      <w:r w:rsidR="00D0668B" w:rsidRPr="00D0668B">
        <w:rPr>
          <w:lang w:val="en-GB"/>
        </w:rPr>
        <w:t>roup IV are f</w:t>
      </w:r>
      <w:r w:rsidR="00D0668B">
        <w:rPr>
          <w:lang w:val="en-GB"/>
        </w:rPr>
        <w:t>ull synthetic (</w:t>
      </w:r>
      <w:proofErr w:type="spellStart"/>
      <w:r w:rsidR="00D0668B">
        <w:rPr>
          <w:lang w:val="en-GB"/>
        </w:rPr>
        <w:t>polyalphaolefin</w:t>
      </w:r>
      <w:proofErr w:type="spellEnd"/>
      <w:r w:rsidR="00D0668B">
        <w:rPr>
          <w:lang w:val="en-GB"/>
        </w:rPr>
        <w:t>) and</w:t>
      </w:r>
      <w:r w:rsidR="00D0668B" w:rsidRPr="00D0668B">
        <w:rPr>
          <w:lang w:val="en-GB"/>
        </w:rPr>
        <w:t xml:space="preserve"> Group V is for all other base </w:t>
      </w:r>
      <w:r w:rsidR="00D0668B">
        <w:rPr>
          <w:lang w:val="en-GB"/>
        </w:rPr>
        <w:t>oils</w:t>
      </w:r>
      <w:r w:rsidR="00D0668B" w:rsidRPr="00D0668B">
        <w:rPr>
          <w:lang w:val="en-GB"/>
        </w:rPr>
        <w:t xml:space="preserve"> not included in Groups I through IV. </w:t>
      </w:r>
      <w:r w:rsidR="00D0668B">
        <w:rPr>
          <w:lang w:val="en-GB"/>
        </w:rPr>
        <w:t>T</w:t>
      </w:r>
      <w:r w:rsidR="0076199F" w:rsidRPr="0076199F">
        <w:rPr>
          <w:lang w:val="en-GB"/>
        </w:rPr>
        <w:t xml:space="preserve">o date, it is possible to identify the base </w:t>
      </w:r>
      <w:r w:rsidR="00D0668B">
        <w:rPr>
          <w:lang w:val="en-GB"/>
        </w:rPr>
        <w:t>oil</w:t>
      </w:r>
      <w:r w:rsidR="0076199F" w:rsidRPr="0076199F">
        <w:rPr>
          <w:lang w:val="en-GB"/>
        </w:rPr>
        <w:t xml:space="preserve"> </w:t>
      </w:r>
      <w:r w:rsidR="00AB7D60">
        <w:rPr>
          <w:lang w:val="en-GB"/>
        </w:rPr>
        <w:t xml:space="preserve">of a lubricant only </w:t>
      </w:r>
      <w:r w:rsidR="0076199F" w:rsidRPr="0076199F">
        <w:rPr>
          <w:lang w:val="en-GB"/>
        </w:rPr>
        <w:t>by looking at the combination of physical properties (</w:t>
      </w:r>
      <w:r w:rsidR="00AB7D60">
        <w:rPr>
          <w:lang w:val="en-GB"/>
        </w:rPr>
        <w:t xml:space="preserve">such as </w:t>
      </w:r>
      <w:r w:rsidR="0076199F" w:rsidRPr="0076199F">
        <w:rPr>
          <w:lang w:val="en-GB"/>
        </w:rPr>
        <w:t xml:space="preserve">viscosity index, density, colour, flash point, pour point, aniline point, thermal stability) but the measurement of these parameters is expensive and time consuming. The aim of the present study was to investigate, for the first time, the capability of near infrared (NIR) spectroscopy as low-cost, green and non-destructive method in order to identify the type of base </w:t>
      </w:r>
      <w:r w:rsidR="00D0668B">
        <w:rPr>
          <w:lang w:val="en-GB"/>
        </w:rPr>
        <w:t>oil</w:t>
      </w:r>
      <w:r w:rsidR="00D0668B" w:rsidRPr="0076199F">
        <w:rPr>
          <w:lang w:val="en-GB"/>
        </w:rPr>
        <w:t xml:space="preserve"> </w:t>
      </w:r>
      <w:r w:rsidR="0076199F" w:rsidRPr="0076199F">
        <w:rPr>
          <w:lang w:val="en-GB"/>
        </w:rPr>
        <w:t xml:space="preserve">into engine oil. In order to reach this goal, 53 pure base </w:t>
      </w:r>
      <w:r w:rsidR="00D0668B">
        <w:rPr>
          <w:lang w:val="en-GB"/>
        </w:rPr>
        <w:t>oil</w:t>
      </w:r>
      <w:r w:rsidR="00D0668B" w:rsidRPr="0076199F">
        <w:rPr>
          <w:lang w:val="en-GB"/>
        </w:rPr>
        <w:t xml:space="preserve">s </w:t>
      </w:r>
      <w:r w:rsidR="0076199F" w:rsidRPr="0076199F">
        <w:rPr>
          <w:lang w:val="en-GB"/>
        </w:rPr>
        <w:t>belonging to different API groups and 43 engine oils were analysed without any pre-treatments.</w:t>
      </w:r>
    </w:p>
    <w:p w14:paraId="0BE6F594" w14:textId="5BD97A3D" w:rsidR="00216528" w:rsidRPr="00F922E7" w:rsidRDefault="00F922E7" w:rsidP="00902262">
      <w:pPr>
        <w:pStyle w:val="AbstractBodyText"/>
        <w:spacing w:before="0"/>
        <w:rPr>
          <w:rFonts w:eastAsiaTheme="minorHAnsi" w:hAnsiTheme="minorHAnsi" w:cstheme="minorBidi"/>
          <w:lang w:eastAsia="en-US"/>
        </w:rPr>
      </w:pPr>
      <w:r>
        <w:rPr>
          <w:rFonts w:cstheme="minorHAnsi"/>
          <w:shd w:val="clear" w:color="auto" w:fill="FFFFFF"/>
          <w:lang w:val="en-GB"/>
        </w:rPr>
        <w:t xml:space="preserve">NIR spectra were acquired in transmittance mode with a FT-NIR spectrophotometer </w:t>
      </w:r>
      <w:r w:rsidR="000D2411">
        <w:rPr>
          <w:rFonts w:eastAsiaTheme="minorHAnsi" w:hAnsiTheme="minorHAnsi" w:cstheme="minorBidi"/>
          <w:lang w:eastAsia="en-US"/>
        </w:rPr>
        <w:t>(</w:t>
      </w:r>
      <w:proofErr w:type="spellStart"/>
      <w:r w:rsidR="000D2411">
        <w:rPr>
          <w:rFonts w:eastAsiaTheme="minorHAnsi" w:hAnsiTheme="minorHAnsi" w:cstheme="minorBidi"/>
          <w:lang w:eastAsia="en-US"/>
        </w:rPr>
        <w:t>Buchi</w:t>
      </w:r>
      <w:proofErr w:type="spellEnd"/>
      <w:r w:rsidR="000D2411">
        <w:rPr>
          <w:rFonts w:eastAsiaTheme="minorHAnsi" w:hAnsiTheme="minorHAnsi" w:cstheme="minorBidi"/>
          <w:lang w:eastAsia="en-US"/>
        </w:rPr>
        <w:t xml:space="preserve"> </w:t>
      </w:r>
      <w:proofErr w:type="spellStart"/>
      <w:r w:rsidR="000D2411">
        <w:rPr>
          <w:rFonts w:eastAsiaTheme="minorHAnsi" w:hAnsiTheme="minorHAnsi" w:cstheme="minorBidi"/>
          <w:lang w:eastAsia="en-US"/>
        </w:rPr>
        <w:t>NIRFlex</w:t>
      </w:r>
      <w:proofErr w:type="spellEnd"/>
      <w:r w:rsidR="000D2411">
        <w:rPr>
          <w:rFonts w:eastAsiaTheme="minorHAnsi" w:hAnsiTheme="minorHAnsi" w:cstheme="minorBidi"/>
          <w:lang w:eastAsia="en-US"/>
        </w:rPr>
        <w:t xml:space="preserve"> N-500) </w:t>
      </w:r>
      <w:r>
        <w:rPr>
          <w:rFonts w:cstheme="minorHAnsi"/>
          <w:shd w:val="clear" w:color="auto" w:fill="FFFFFF"/>
          <w:lang w:val="en-GB"/>
        </w:rPr>
        <w:t>in the 4000-10000 cm</w:t>
      </w:r>
      <w:r>
        <w:rPr>
          <w:rFonts w:cstheme="minorHAnsi"/>
          <w:shd w:val="clear" w:color="auto" w:fill="FFFFFF"/>
          <w:vertAlign w:val="superscript"/>
          <w:lang w:val="en-GB"/>
        </w:rPr>
        <w:t>-1</w:t>
      </w:r>
      <w:r>
        <w:rPr>
          <w:rFonts w:cstheme="minorHAnsi"/>
          <w:shd w:val="clear" w:color="auto" w:fill="FFFFFF"/>
          <w:lang w:val="en-GB"/>
        </w:rPr>
        <w:t xml:space="preserve"> range and 4 cm</w:t>
      </w:r>
      <w:r>
        <w:rPr>
          <w:rFonts w:cstheme="minorHAnsi"/>
          <w:shd w:val="clear" w:color="auto" w:fill="FFFFFF"/>
          <w:vertAlign w:val="superscript"/>
          <w:lang w:val="en-GB"/>
        </w:rPr>
        <w:t>-1</w:t>
      </w:r>
      <w:r>
        <w:rPr>
          <w:rFonts w:cstheme="minorHAnsi"/>
          <w:shd w:val="clear" w:color="auto" w:fill="FFFFFF"/>
          <w:lang w:val="en-GB"/>
        </w:rPr>
        <w:t xml:space="preserve"> resolution</w:t>
      </w:r>
      <w:r w:rsidR="00D0668B">
        <w:rPr>
          <w:rFonts w:cstheme="minorHAnsi"/>
          <w:shd w:val="clear" w:color="auto" w:fill="FFFFFF"/>
          <w:lang w:val="en-GB"/>
        </w:rPr>
        <w:t xml:space="preserve">, using a quartz cuvette with 10 mm </w:t>
      </w:r>
      <w:proofErr w:type="spellStart"/>
      <w:r w:rsidR="00D0668B">
        <w:rPr>
          <w:rFonts w:cstheme="minorHAnsi"/>
          <w:shd w:val="clear" w:color="auto" w:fill="FFFFFF"/>
          <w:lang w:val="en-GB"/>
        </w:rPr>
        <w:t>pathl</w:t>
      </w:r>
      <w:r w:rsidR="00D0668B" w:rsidRPr="00D0668B">
        <w:rPr>
          <w:rFonts w:cstheme="minorHAnsi"/>
          <w:shd w:val="clear" w:color="auto" w:fill="FFFFFF"/>
          <w:lang w:val="en-GB"/>
        </w:rPr>
        <w:t>ength</w:t>
      </w:r>
      <w:proofErr w:type="spellEnd"/>
      <w:r w:rsidR="00D0668B" w:rsidRPr="00D0668B">
        <w:rPr>
          <w:rFonts w:cstheme="minorHAnsi"/>
          <w:shd w:val="clear" w:color="auto" w:fill="FFFFFF"/>
          <w:lang w:val="en-GB"/>
        </w:rPr>
        <w:t>.</w:t>
      </w:r>
    </w:p>
    <w:p w14:paraId="2BA1DE33" w14:textId="6CC9B10B" w:rsidR="0076199F" w:rsidRDefault="0076199F" w:rsidP="00902262">
      <w:pPr>
        <w:pStyle w:val="AbstractBodyText"/>
        <w:spacing w:before="0"/>
        <w:rPr>
          <w:lang w:val="en-GB"/>
        </w:rPr>
      </w:pPr>
      <w:r w:rsidRPr="0076199F">
        <w:rPr>
          <w:lang w:val="en-GB"/>
        </w:rPr>
        <w:t>P</w:t>
      </w:r>
      <w:r w:rsidR="0034117A">
        <w:rPr>
          <w:lang w:val="en-GB"/>
        </w:rPr>
        <w:t>rincipal component analysis</w:t>
      </w:r>
      <w:r w:rsidRPr="0076199F">
        <w:rPr>
          <w:lang w:val="en-GB"/>
        </w:rPr>
        <w:t xml:space="preserve"> performed on the NIR spectra</w:t>
      </w:r>
      <w:r w:rsidR="0034117A">
        <w:rPr>
          <w:lang w:val="en-GB"/>
        </w:rPr>
        <w:t xml:space="preserve"> (as the average of </w:t>
      </w:r>
      <w:r w:rsidR="00D0668B">
        <w:rPr>
          <w:lang w:val="en-GB"/>
        </w:rPr>
        <w:t xml:space="preserve">3 </w:t>
      </w:r>
      <w:r w:rsidR="0034117A">
        <w:rPr>
          <w:lang w:val="en-GB"/>
        </w:rPr>
        <w:t>spectra)</w:t>
      </w:r>
      <w:r w:rsidRPr="0076199F">
        <w:rPr>
          <w:lang w:val="en-GB"/>
        </w:rPr>
        <w:t xml:space="preserve"> showed that samples form clusters according to their API groups and</w:t>
      </w:r>
      <w:r w:rsidR="007A37BD">
        <w:rPr>
          <w:lang w:val="en-GB"/>
        </w:rPr>
        <w:t xml:space="preserve"> so</w:t>
      </w:r>
      <w:r w:rsidR="00361A93">
        <w:rPr>
          <w:lang w:val="en-GB"/>
        </w:rPr>
        <w:t xml:space="preserve"> </w:t>
      </w:r>
      <w:r w:rsidRPr="0076199F">
        <w:rPr>
          <w:lang w:val="en-GB"/>
        </w:rPr>
        <w:t xml:space="preserve">to their chemical composition. </w:t>
      </w:r>
      <w:r w:rsidR="007A37BD">
        <w:rPr>
          <w:lang w:val="en-GB"/>
        </w:rPr>
        <w:t xml:space="preserve">Thanks to the interesting results obtained in PCA; </w:t>
      </w:r>
      <w:r w:rsidRPr="0076199F">
        <w:rPr>
          <w:lang w:val="en-GB"/>
        </w:rPr>
        <w:t xml:space="preserve">PLS-DA, as a multivariate classification tool, was applied in order to distinguish among different API groups and satisfactory results were achieved: the prediction abilities in the external test set composed of 20% of samples randomly selected was 87%. </w:t>
      </w:r>
    </w:p>
    <w:p w14:paraId="58F0D51F" w14:textId="7B37FD1D" w:rsidR="003673BA" w:rsidRPr="00CA258B" w:rsidRDefault="003673BA" w:rsidP="003673BA">
      <w:pPr>
        <w:pStyle w:val="AbstractBodyText"/>
        <w:rPr>
          <w:lang w:val="en-GB"/>
        </w:rPr>
      </w:pPr>
      <w:r w:rsidRPr="00CA258B">
        <w:rPr>
          <w:b/>
          <w:lang w:val="en-GB"/>
        </w:rPr>
        <w:t xml:space="preserve">Keywords: </w:t>
      </w:r>
      <w:r>
        <w:rPr>
          <w:lang w:val="en-GB"/>
        </w:rPr>
        <w:t xml:space="preserve">NIR spectroscopy, </w:t>
      </w:r>
      <w:r w:rsidR="0076199F">
        <w:rPr>
          <w:lang w:val="en-GB"/>
        </w:rPr>
        <w:t xml:space="preserve">lubricants, base oil, </w:t>
      </w:r>
      <w:r w:rsidR="000B6E59">
        <w:rPr>
          <w:lang w:val="en-GB"/>
        </w:rPr>
        <w:t>classification, PLS-DA</w:t>
      </w:r>
      <w:r>
        <w:rPr>
          <w:lang w:val="en-GB"/>
        </w:rPr>
        <w:t>.</w:t>
      </w:r>
    </w:p>
    <w:p w14:paraId="4A3EEEB2" w14:textId="77777777" w:rsidR="00B058F0" w:rsidRDefault="009D7944" w:rsidP="00B25BA8">
      <w:pPr>
        <w:pStyle w:val="AbstractBodyText"/>
        <w:rPr>
          <w:lang w:val="en-GB"/>
        </w:rPr>
      </w:pPr>
      <w:r w:rsidRPr="00CA258B">
        <w:rPr>
          <w:b/>
          <w:lang w:val="en-GB"/>
        </w:rPr>
        <w:t xml:space="preserve">Acknowledgements: </w:t>
      </w:r>
      <w:r w:rsidR="00B25BA8" w:rsidRPr="00B25BA8">
        <w:rPr>
          <w:lang w:val="en-GB"/>
        </w:rPr>
        <w:t xml:space="preserve">The base stuck and engine oil samples were obtained from </w:t>
      </w:r>
      <w:r w:rsidR="00B058F0" w:rsidRPr="00B058F0">
        <w:rPr>
          <w:lang w:val="en-GB"/>
        </w:rPr>
        <w:t xml:space="preserve">Eni S.p.A., Milano (Italia); </w:t>
      </w:r>
      <w:proofErr w:type="spellStart"/>
      <w:r w:rsidR="00B058F0" w:rsidRPr="00B058F0">
        <w:rPr>
          <w:lang w:val="en-GB"/>
        </w:rPr>
        <w:t>Afzoon</w:t>
      </w:r>
      <w:proofErr w:type="spellEnd"/>
      <w:r w:rsidR="00B058F0" w:rsidRPr="00B058F0">
        <w:rPr>
          <w:lang w:val="en-GB"/>
        </w:rPr>
        <w:t xml:space="preserve"> </w:t>
      </w:r>
      <w:proofErr w:type="spellStart"/>
      <w:r w:rsidR="00B058F0" w:rsidRPr="00B058F0">
        <w:rPr>
          <w:lang w:val="en-GB"/>
        </w:rPr>
        <w:t>Ravan</w:t>
      </w:r>
      <w:proofErr w:type="spellEnd"/>
      <w:r w:rsidR="00B058F0" w:rsidRPr="00B058F0">
        <w:rPr>
          <w:lang w:val="en-GB"/>
        </w:rPr>
        <w:t xml:space="preserve"> Co., Teheran (Iran) </w:t>
      </w:r>
      <w:r w:rsidR="00B058F0">
        <w:rPr>
          <w:lang w:val="en-GB"/>
        </w:rPr>
        <w:t>and</w:t>
      </w:r>
      <w:r w:rsidR="00B058F0" w:rsidRPr="00B058F0">
        <w:rPr>
          <w:lang w:val="en-GB"/>
        </w:rPr>
        <w:t xml:space="preserve"> Bellini SPA, Bergamo (Italia).</w:t>
      </w:r>
    </w:p>
    <w:p w14:paraId="7769E30F" w14:textId="6B58099D" w:rsidR="00B57FD3" w:rsidRPr="00C31E25" w:rsidRDefault="00F17B89" w:rsidP="00B25BA8">
      <w:pPr>
        <w:pStyle w:val="AbstractBodyText"/>
        <w:rPr>
          <w:b/>
          <w:caps/>
          <w:lang w:val="en-GB"/>
        </w:rPr>
      </w:pPr>
      <w:r w:rsidRPr="00C31E25">
        <w:rPr>
          <w:b/>
          <w:caps/>
          <w:lang w:val="en-GB"/>
        </w:rPr>
        <w:t xml:space="preserve">REFERENCES </w:t>
      </w:r>
    </w:p>
    <w:p w14:paraId="5607C681" w14:textId="4330D1D1" w:rsidR="0076199F" w:rsidRPr="0076199F" w:rsidRDefault="0076199F" w:rsidP="0076199F">
      <w:pPr>
        <w:pStyle w:val="ReferencesTitle"/>
        <w:rPr>
          <w:b w:val="0"/>
          <w:caps w:val="0"/>
          <w:noProof/>
          <w:sz w:val="22"/>
          <w:lang w:val="en-GB"/>
        </w:rPr>
      </w:pPr>
      <w:r>
        <w:rPr>
          <w:b w:val="0"/>
          <w:caps w:val="0"/>
          <w:noProof/>
          <w:sz w:val="22"/>
          <w:lang w:val="en-GB"/>
        </w:rPr>
        <w:t xml:space="preserve">1. </w:t>
      </w:r>
      <w:r w:rsidRPr="0076199F">
        <w:rPr>
          <w:b w:val="0"/>
          <w:caps w:val="0"/>
          <w:noProof/>
          <w:sz w:val="22"/>
          <w:lang w:val="en-GB"/>
        </w:rPr>
        <w:t>Leslie RR (2006) Synthetics, mineral oils, and bio based lubricants. CRC Press Taylor &amp; Francis Group</w:t>
      </w:r>
    </w:p>
    <w:p w14:paraId="4D210A17" w14:textId="68C73032" w:rsidR="00480F8A" w:rsidRPr="003F39DA" w:rsidRDefault="002D17F8" w:rsidP="003F39DA">
      <w:pPr>
        <w:pStyle w:val="ReferencesTitle"/>
        <w:rPr>
          <w:lang w:val="it-IT"/>
        </w:rPr>
      </w:pPr>
      <w:r>
        <w:rPr>
          <w:b w:val="0"/>
          <w:caps w:val="0"/>
          <w:noProof/>
          <w:sz w:val="22"/>
          <w:lang w:val="en-GB"/>
        </w:rPr>
        <w:t xml:space="preserve">2. </w:t>
      </w:r>
      <w:r w:rsidR="0076199F" w:rsidRPr="0076199F">
        <w:rPr>
          <w:b w:val="0"/>
          <w:caps w:val="0"/>
          <w:noProof/>
          <w:sz w:val="22"/>
          <w:lang w:val="en-GB"/>
        </w:rPr>
        <w:t xml:space="preserve">American Petroleum Institute (2012) Engine Oil Licensing and Certification System Seventeenth Edition. </w:t>
      </w:r>
      <w:r w:rsidR="0076199F" w:rsidRPr="00061978">
        <w:rPr>
          <w:b w:val="0"/>
          <w:caps w:val="0"/>
          <w:noProof/>
          <w:sz w:val="22"/>
          <w:lang w:val="it-IT"/>
        </w:rPr>
        <w:t>201</w:t>
      </w:r>
    </w:p>
    <w:p w14:paraId="7D980BF1" w14:textId="77777777" w:rsidR="00ED7136" w:rsidRDefault="00ED7136" w:rsidP="006A435C">
      <w:pPr>
        <w:pStyle w:val="Author"/>
        <w:spacing w:before="0"/>
        <w:rPr>
          <w:rFonts w:ascii="TimesNewRoman,Bold" w:hAnsi="TimesNewRoman,Bold" w:cs="TimesNewRoman,Bold"/>
          <w:bCs/>
          <w:color w:val="000000"/>
          <w:sz w:val="32"/>
          <w:szCs w:val="32"/>
          <w:lang w:val="it-IT"/>
        </w:rPr>
      </w:pPr>
    </w:p>
    <w:p w14:paraId="4D0F1436" w14:textId="77777777" w:rsidR="00ED7136" w:rsidRDefault="00ED7136" w:rsidP="006A435C">
      <w:pPr>
        <w:pStyle w:val="Author"/>
        <w:spacing w:before="0"/>
        <w:rPr>
          <w:rFonts w:ascii="TimesNewRoman,Bold" w:hAnsi="TimesNewRoman,Bold" w:cs="TimesNewRoman,Bold"/>
          <w:bCs/>
          <w:color w:val="000000"/>
          <w:sz w:val="32"/>
          <w:szCs w:val="32"/>
          <w:lang w:val="it-IT"/>
        </w:rPr>
      </w:pPr>
    </w:p>
    <w:p w14:paraId="17FE92E9" w14:textId="26C8CD1A" w:rsidR="006A435C" w:rsidRPr="0076199F" w:rsidRDefault="00A82B01" w:rsidP="006A435C">
      <w:pPr>
        <w:pStyle w:val="Author"/>
        <w:spacing w:before="0"/>
        <w:rPr>
          <w:lang w:val="it-IT"/>
        </w:rPr>
      </w:pPr>
      <w:r w:rsidRPr="00A82B01">
        <w:rPr>
          <w:rFonts w:ascii="TimesNewRoman,Bold" w:hAnsi="TimesNewRoman,Bold" w:cs="TimesNewRoman,Bold"/>
          <w:bCs/>
          <w:color w:val="000000"/>
          <w:sz w:val="32"/>
          <w:szCs w:val="32"/>
          <w:lang w:val="it-IT"/>
        </w:rPr>
        <w:lastRenderedPageBreak/>
        <w:t>Spettroscopia</w:t>
      </w:r>
      <w:r>
        <w:rPr>
          <w:rFonts w:ascii="TimesNewRoman,Bold" w:hAnsi="TimesNewRoman,Bold" w:cs="TimesNewRoman,Bold"/>
          <w:bCs/>
          <w:color w:val="000000"/>
          <w:sz w:val="32"/>
          <w:szCs w:val="32"/>
          <w:lang w:val="it-IT"/>
        </w:rPr>
        <w:t xml:space="preserve"> NIR per la caratterizzazione dell’</w:t>
      </w:r>
      <w:r w:rsidRPr="00A82B01">
        <w:rPr>
          <w:rFonts w:ascii="TimesNewRoman,Bold" w:hAnsi="TimesNewRoman,Bold" w:cs="TimesNewRoman,Bold"/>
          <w:bCs/>
          <w:color w:val="000000"/>
          <w:sz w:val="32"/>
          <w:szCs w:val="32"/>
          <w:lang w:val="it-IT"/>
        </w:rPr>
        <w:t>olio motore</w:t>
      </w:r>
      <w:r w:rsidRPr="00A82B01">
        <w:rPr>
          <w:lang w:val="it-IT"/>
        </w:rPr>
        <w:t xml:space="preserve"> </w:t>
      </w:r>
    </w:p>
    <w:p w14:paraId="43937DE6" w14:textId="149C6287" w:rsidR="006A435C" w:rsidRDefault="00795C9F" w:rsidP="006A435C">
      <w:pPr>
        <w:pStyle w:val="Author"/>
        <w:spacing w:before="0"/>
        <w:rPr>
          <w:b w:val="0"/>
          <w:vertAlign w:val="superscript"/>
          <w:lang w:val="it-IT"/>
        </w:rPr>
      </w:pPr>
      <w:r w:rsidRPr="00795C9F">
        <w:rPr>
          <w:lang w:val="it-IT"/>
        </w:rPr>
        <w:t>M. Casale</w:t>
      </w:r>
      <w:r w:rsidRPr="00795C9F">
        <w:rPr>
          <w:b w:val="0"/>
          <w:vertAlign w:val="superscript"/>
          <w:lang w:val="it-IT"/>
        </w:rPr>
        <w:t>*</w:t>
      </w:r>
      <w:r w:rsidRPr="00795C9F">
        <w:rPr>
          <w:lang w:val="it-IT"/>
        </w:rPr>
        <w:t xml:space="preserve">, </w:t>
      </w:r>
      <w:r w:rsidRPr="00795C9F">
        <w:rPr>
          <w:b w:val="0"/>
          <w:lang w:val="it-IT"/>
        </w:rPr>
        <w:t xml:space="preserve">M. </w:t>
      </w:r>
      <w:proofErr w:type="spellStart"/>
      <w:r w:rsidRPr="00795C9F">
        <w:rPr>
          <w:b w:val="0"/>
          <w:lang w:val="it-IT"/>
        </w:rPr>
        <w:t>Hooshyari</w:t>
      </w:r>
      <w:proofErr w:type="spellEnd"/>
      <w:r w:rsidRPr="00795C9F">
        <w:rPr>
          <w:b w:val="0"/>
          <w:lang w:val="it-IT"/>
        </w:rPr>
        <w:t xml:space="preserve">, C. </w:t>
      </w:r>
      <w:proofErr w:type="spellStart"/>
      <w:r>
        <w:rPr>
          <w:b w:val="0"/>
          <w:lang w:val="it-IT"/>
        </w:rPr>
        <w:t>Malegori</w:t>
      </w:r>
      <w:proofErr w:type="spellEnd"/>
      <w:r>
        <w:rPr>
          <w:b w:val="0"/>
          <w:lang w:val="it-IT"/>
        </w:rPr>
        <w:t xml:space="preserve">, E. </w:t>
      </w:r>
      <w:proofErr w:type="spellStart"/>
      <w:r>
        <w:rPr>
          <w:b w:val="0"/>
          <w:lang w:val="it-IT"/>
        </w:rPr>
        <w:t>Mustorgi</w:t>
      </w:r>
      <w:proofErr w:type="spellEnd"/>
      <w:r>
        <w:rPr>
          <w:b w:val="0"/>
          <w:lang w:val="it-IT"/>
        </w:rPr>
        <w:t>, P. Oliveri</w:t>
      </w:r>
    </w:p>
    <w:p w14:paraId="780E20E9" w14:textId="77777777" w:rsidR="009668A9" w:rsidRPr="00795C9F" w:rsidRDefault="009668A9" w:rsidP="006A435C">
      <w:pPr>
        <w:pStyle w:val="Author"/>
        <w:spacing w:before="0"/>
        <w:rPr>
          <w:b w:val="0"/>
          <w:vertAlign w:val="superscript"/>
          <w:lang w:val="it-IT"/>
        </w:rPr>
      </w:pPr>
    </w:p>
    <w:p w14:paraId="2A8635C1" w14:textId="4E7C8FDC" w:rsidR="00795C9F" w:rsidRDefault="00795C9F" w:rsidP="00795C9F">
      <w:pPr>
        <w:pStyle w:val="Affiliation"/>
        <w:spacing w:before="0"/>
        <w:rPr>
          <w:szCs w:val="22"/>
          <w:lang w:val="en-GB"/>
        </w:rPr>
      </w:pPr>
      <w:r w:rsidRPr="003673BA">
        <w:rPr>
          <w:szCs w:val="22"/>
          <w:lang w:val="en-GB"/>
        </w:rPr>
        <w:t>Department of Pharmacy, University of Geno</w:t>
      </w:r>
      <w:r w:rsidR="00123D55">
        <w:rPr>
          <w:szCs w:val="22"/>
          <w:lang w:val="en-GB"/>
        </w:rPr>
        <w:t>v</w:t>
      </w:r>
      <w:r w:rsidRPr="003673BA">
        <w:rPr>
          <w:szCs w:val="22"/>
          <w:lang w:val="en-GB"/>
        </w:rPr>
        <w:t xml:space="preserve">a, </w:t>
      </w:r>
      <w:proofErr w:type="spellStart"/>
      <w:r w:rsidRPr="003673BA">
        <w:rPr>
          <w:szCs w:val="22"/>
          <w:lang w:val="en-GB"/>
        </w:rPr>
        <w:t>Viale</w:t>
      </w:r>
      <w:proofErr w:type="spellEnd"/>
      <w:r w:rsidRPr="003673BA">
        <w:rPr>
          <w:szCs w:val="22"/>
          <w:lang w:val="en-GB"/>
        </w:rPr>
        <w:t xml:space="preserve"> </w:t>
      </w:r>
      <w:proofErr w:type="spellStart"/>
      <w:r w:rsidRPr="003673BA">
        <w:rPr>
          <w:szCs w:val="22"/>
          <w:lang w:val="en-GB"/>
        </w:rPr>
        <w:t>Cembrano</w:t>
      </w:r>
      <w:proofErr w:type="spellEnd"/>
      <w:r w:rsidRPr="003673BA">
        <w:rPr>
          <w:szCs w:val="22"/>
          <w:lang w:val="en-GB"/>
        </w:rPr>
        <w:t xml:space="preserve"> 4, 16148, Italy</w:t>
      </w:r>
      <w:r>
        <w:rPr>
          <w:szCs w:val="22"/>
          <w:lang w:val="en-GB"/>
        </w:rPr>
        <w:t xml:space="preserve">, </w:t>
      </w:r>
    </w:p>
    <w:p w14:paraId="79C8FD35" w14:textId="77777777" w:rsidR="00795C9F" w:rsidRPr="00795C9F" w:rsidRDefault="00795C9F" w:rsidP="00795C9F">
      <w:pPr>
        <w:pStyle w:val="Affiliation"/>
        <w:spacing w:before="0"/>
        <w:rPr>
          <w:vertAlign w:val="superscript"/>
          <w:lang w:val="en-GB"/>
        </w:rPr>
      </w:pPr>
      <w:r>
        <w:rPr>
          <w:szCs w:val="22"/>
          <w:lang w:val="en-GB"/>
        </w:rPr>
        <w:t>monica@difar.unige.it</w:t>
      </w:r>
      <w:r w:rsidRPr="00CA258B">
        <w:rPr>
          <w:szCs w:val="22"/>
          <w:lang w:val="en-GB"/>
        </w:rPr>
        <w:br/>
      </w:r>
      <w:r w:rsidRPr="00CA258B">
        <w:rPr>
          <w:lang w:val="en-GB"/>
        </w:rPr>
        <w:t>*Corresponding author</w:t>
      </w:r>
    </w:p>
    <w:p w14:paraId="2A25F690" w14:textId="77777777" w:rsidR="00216528" w:rsidRPr="000D2411" w:rsidRDefault="00216528" w:rsidP="00216528">
      <w:pPr>
        <w:pStyle w:val="AbstractBodyText"/>
        <w:spacing w:before="0"/>
        <w:rPr>
          <w:lang w:val="en-GB"/>
        </w:rPr>
      </w:pPr>
    </w:p>
    <w:p w14:paraId="3F2B53A9" w14:textId="77777777" w:rsidR="00137DB0" w:rsidRDefault="00C530C1" w:rsidP="00216528">
      <w:pPr>
        <w:pStyle w:val="AbstractBodyText"/>
        <w:spacing w:before="0"/>
        <w:rPr>
          <w:lang w:val="it-IT"/>
        </w:rPr>
      </w:pPr>
      <w:r>
        <w:rPr>
          <w:lang w:val="it-IT"/>
        </w:rPr>
        <w:t>L’olio</w:t>
      </w:r>
      <w:r w:rsidR="00AC0B12" w:rsidRPr="00AC0B12">
        <w:rPr>
          <w:lang w:val="it-IT"/>
        </w:rPr>
        <w:t xml:space="preserve"> motore</w:t>
      </w:r>
      <w:r w:rsidR="00216528">
        <w:rPr>
          <w:lang w:val="it-IT"/>
        </w:rPr>
        <w:t xml:space="preserve"> è un lubrificante usato nei mo</w:t>
      </w:r>
      <w:r>
        <w:rPr>
          <w:lang w:val="it-IT"/>
        </w:rPr>
        <w:t>tori a combustione interna e viene</w:t>
      </w:r>
      <w:r w:rsidR="00AC0B12" w:rsidRPr="00AC0B12">
        <w:rPr>
          <w:lang w:val="it-IT"/>
        </w:rPr>
        <w:t xml:space="preserve"> pro</w:t>
      </w:r>
      <w:r>
        <w:rPr>
          <w:lang w:val="it-IT"/>
        </w:rPr>
        <w:t>dotto</w:t>
      </w:r>
      <w:r w:rsidR="003851FF">
        <w:rPr>
          <w:lang w:val="it-IT"/>
        </w:rPr>
        <w:t xml:space="preserve"> miscelando quasi l'80% (p/</w:t>
      </w:r>
      <w:r w:rsidR="00AC0B12" w:rsidRPr="00AC0B12">
        <w:rPr>
          <w:lang w:val="it-IT"/>
        </w:rPr>
        <w:t xml:space="preserve">p) di oli base </w:t>
      </w:r>
      <w:r w:rsidR="003851FF">
        <w:rPr>
          <w:lang w:val="it-IT"/>
        </w:rPr>
        <w:t>e il 20% (p/</w:t>
      </w:r>
      <w:r w:rsidR="00AC0B12" w:rsidRPr="00AC0B12">
        <w:rPr>
          <w:lang w:val="it-IT"/>
        </w:rPr>
        <w:t>p) di diversi additivi</w:t>
      </w:r>
      <w:r w:rsidR="00AC0B12" w:rsidRPr="00AC0B12">
        <w:rPr>
          <w:vertAlign w:val="superscript"/>
          <w:lang w:val="it-IT"/>
        </w:rPr>
        <w:t>1</w:t>
      </w:r>
      <w:r w:rsidR="00AC0B12" w:rsidRPr="00AC0B12">
        <w:rPr>
          <w:lang w:val="it-IT"/>
        </w:rPr>
        <w:t xml:space="preserve">. L'American Petroleum Institute (API) ha classificato </w:t>
      </w:r>
      <w:r w:rsidR="003851FF">
        <w:rPr>
          <w:lang w:val="it-IT"/>
        </w:rPr>
        <w:t>gli oli base</w:t>
      </w:r>
      <w:r w:rsidR="00AC0B12" w:rsidRPr="00AC0B12">
        <w:rPr>
          <w:lang w:val="it-IT"/>
        </w:rPr>
        <w:t xml:space="preserve"> in cinque categorie</w:t>
      </w:r>
      <w:r w:rsidR="00AC0B12" w:rsidRPr="003851FF">
        <w:rPr>
          <w:vertAlign w:val="superscript"/>
          <w:lang w:val="it-IT"/>
        </w:rPr>
        <w:t>2</w:t>
      </w:r>
      <w:r w:rsidR="00DA4050">
        <w:rPr>
          <w:lang w:val="it-IT"/>
        </w:rPr>
        <w:t>: i</w:t>
      </w:r>
      <w:r w:rsidR="00DA4050" w:rsidRPr="00DA4050">
        <w:rPr>
          <w:lang w:val="it-IT"/>
        </w:rPr>
        <w:t xml:space="preserve"> primi tre gruppi sono </w:t>
      </w:r>
      <w:r w:rsidR="00DA4050">
        <w:rPr>
          <w:lang w:val="it-IT"/>
        </w:rPr>
        <w:t>oli</w:t>
      </w:r>
      <w:r w:rsidR="00DA4050" w:rsidRPr="00DA4050">
        <w:rPr>
          <w:lang w:val="it-IT"/>
        </w:rPr>
        <w:t xml:space="preserve"> minerali, raffinati dal petrolio greggio con diversi processi</w:t>
      </w:r>
      <w:r w:rsidR="00DA4050">
        <w:rPr>
          <w:lang w:val="it-IT"/>
        </w:rPr>
        <w:t>, i</w:t>
      </w:r>
      <w:r w:rsidR="00DA4050" w:rsidRPr="00DA4050">
        <w:rPr>
          <w:lang w:val="it-IT"/>
        </w:rPr>
        <w:t>l gruppo IV è completamente sintetico (</w:t>
      </w:r>
      <w:proofErr w:type="spellStart"/>
      <w:r w:rsidR="00DA4050" w:rsidRPr="00DA4050">
        <w:rPr>
          <w:lang w:val="it-IT"/>
        </w:rPr>
        <w:t>polialfaolefina</w:t>
      </w:r>
      <w:proofErr w:type="spellEnd"/>
      <w:r w:rsidR="00DA4050" w:rsidRPr="00DA4050">
        <w:rPr>
          <w:lang w:val="it-IT"/>
        </w:rPr>
        <w:t>) e il gruppo V è per tutti gli altri oli base non inclusi nei gruppi da I a IV</w:t>
      </w:r>
      <w:r w:rsidR="0059763B">
        <w:rPr>
          <w:lang w:val="it-IT"/>
        </w:rPr>
        <w:t xml:space="preserve">. </w:t>
      </w:r>
      <w:r w:rsidR="00DA4050">
        <w:rPr>
          <w:lang w:val="it-IT"/>
        </w:rPr>
        <w:t>A</w:t>
      </w:r>
      <w:r w:rsidR="00AC0B12" w:rsidRPr="00AC0B12">
        <w:rPr>
          <w:lang w:val="it-IT"/>
        </w:rPr>
        <w:t xml:space="preserve">d oggi, è possibile identificare il tipo di </w:t>
      </w:r>
      <w:r w:rsidR="005C7BB1">
        <w:rPr>
          <w:lang w:val="it-IT"/>
        </w:rPr>
        <w:t xml:space="preserve">olio </w:t>
      </w:r>
      <w:r w:rsidR="00AC0B12" w:rsidRPr="00AC0B12">
        <w:rPr>
          <w:lang w:val="it-IT"/>
        </w:rPr>
        <w:t xml:space="preserve">base </w:t>
      </w:r>
      <w:r w:rsidR="00AB22D0">
        <w:rPr>
          <w:lang w:val="it-IT"/>
        </w:rPr>
        <w:t xml:space="preserve">utilizzato </w:t>
      </w:r>
      <w:r w:rsidR="00827F66">
        <w:rPr>
          <w:lang w:val="it-IT"/>
        </w:rPr>
        <w:t xml:space="preserve">nelle miscele commerciali </w:t>
      </w:r>
      <w:r w:rsidR="00AC0B12" w:rsidRPr="00AC0B12">
        <w:rPr>
          <w:lang w:val="it-IT"/>
        </w:rPr>
        <w:t xml:space="preserve">osservando la combinazione di proprietà fisiche </w:t>
      </w:r>
      <w:r w:rsidR="00827F66">
        <w:rPr>
          <w:lang w:val="it-IT"/>
        </w:rPr>
        <w:t>quali: l’</w:t>
      </w:r>
      <w:r w:rsidR="00AC0B12" w:rsidRPr="00AC0B12">
        <w:rPr>
          <w:lang w:val="it-IT"/>
        </w:rPr>
        <w:t xml:space="preserve">indice di viscosità, </w:t>
      </w:r>
      <w:r w:rsidR="00827F66">
        <w:rPr>
          <w:lang w:val="it-IT"/>
        </w:rPr>
        <w:t xml:space="preserve">la </w:t>
      </w:r>
      <w:r w:rsidR="00AC0B12" w:rsidRPr="00AC0B12">
        <w:rPr>
          <w:lang w:val="it-IT"/>
        </w:rPr>
        <w:t xml:space="preserve">densità, </w:t>
      </w:r>
      <w:r w:rsidR="00827F66">
        <w:rPr>
          <w:lang w:val="it-IT"/>
        </w:rPr>
        <w:t xml:space="preserve">il </w:t>
      </w:r>
      <w:r w:rsidR="00AC0B12" w:rsidRPr="00AC0B12">
        <w:rPr>
          <w:lang w:val="it-IT"/>
        </w:rPr>
        <w:t xml:space="preserve">colore, </w:t>
      </w:r>
      <w:r w:rsidR="00827F66">
        <w:rPr>
          <w:lang w:val="it-IT"/>
        </w:rPr>
        <w:t xml:space="preserve">il </w:t>
      </w:r>
      <w:r w:rsidR="00AC0B12" w:rsidRPr="00AC0B12">
        <w:rPr>
          <w:lang w:val="it-IT"/>
        </w:rPr>
        <w:t>punto di infiammabilità</w:t>
      </w:r>
      <w:r w:rsidR="00827F66">
        <w:rPr>
          <w:lang w:val="it-IT"/>
        </w:rPr>
        <w:t>-</w:t>
      </w:r>
      <w:r w:rsidR="00AC0B12" w:rsidRPr="00AC0B12">
        <w:rPr>
          <w:lang w:val="it-IT"/>
        </w:rPr>
        <w:t>scorrimento</w:t>
      </w:r>
      <w:r w:rsidR="00827F66">
        <w:rPr>
          <w:lang w:val="it-IT"/>
        </w:rPr>
        <w:t>-</w:t>
      </w:r>
      <w:r w:rsidR="00AC0B12" w:rsidRPr="00AC0B12">
        <w:rPr>
          <w:lang w:val="it-IT"/>
        </w:rPr>
        <w:t xml:space="preserve">anilina, </w:t>
      </w:r>
      <w:r w:rsidR="00827F66">
        <w:rPr>
          <w:lang w:val="it-IT"/>
        </w:rPr>
        <w:t xml:space="preserve">la </w:t>
      </w:r>
      <w:r w:rsidR="00AC0B12" w:rsidRPr="00AC0B12">
        <w:rPr>
          <w:lang w:val="it-IT"/>
        </w:rPr>
        <w:t>stabilità termica</w:t>
      </w:r>
      <w:r w:rsidR="00827F66">
        <w:rPr>
          <w:lang w:val="it-IT"/>
        </w:rPr>
        <w:t>. L</w:t>
      </w:r>
      <w:r w:rsidR="00AC0B12" w:rsidRPr="00AC0B12">
        <w:rPr>
          <w:lang w:val="it-IT"/>
        </w:rPr>
        <w:t>a misurazione di questi parametri è</w:t>
      </w:r>
      <w:r w:rsidR="00827F66">
        <w:rPr>
          <w:lang w:val="it-IT"/>
        </w:rPr>
        <w:t>, però,</w:t>
      </w:r>
      <w:r w:rsidR="00AC0B12" w:rsidRPr="00AC0B12">
        <w:rPr>
          <w:lang w:val="it-IT"/>
        </w:rPr>
        <w:t xml:space="preserve"> </w:t>
      </w:r>
      <w:r w:rsidR="003851FF">
        <w:rPr>
          <w:lang w:val="it-IT"/>
        </w:rPr>
        <w:t>dispendiosa in termini di costi e tempo</w:t>
      </w:r>
      <w:r w:rsidR="00AC0B12" w:rsidRPr="00AC0B12">
        <w:rPr>
          <w:lang w:val="it-IT"/>
        </w:rPr>
        <w:t xml:space="preserve">. Lo scopo del presente studio </w:t>
      </w:r>
      <w:r w:rsidR="00C82FE4">
        <w:rPr>
          <w:lang w:val="it-IT"/>
        </w:rPr>
        <w:t>è stato quindi quello</w:t>
      </w:r>
      <w:r w:rsidR="00C82FE4" w:rsidRPr="00AC0B12">
        <w:rPr>
          <w:lang w:val="it-IT"/>
        </w:rPr>
        <w:t xml:space="preserve"> </w:t>
      </w:r>
      <w:r w:rsidR="00AC0B12" w:rsidRPr="00AC0B12">
        <w:rPr>
          <w:lang w:val="it-IT"/>
        </w:rPr>
        <w:t xml:space="preserve">di studiare, per la prima volta, la capacità della spettroscopia nel vicino infrarosso (NIR) come metodo a basso costo, </w:t>
      </w:r>
      <w:r w:rsidR="003851FF">
        <w:rPr>
          <w:lang w:val="it-IT"/>
        </w:rPr>
        <w:t>‘green’</w:t>
      </w:r>
      <w:r w:rsidR="00AC0B12" w:rsidRPr="00AC0B12">
        <w:rPr>
          <w:lang w:val="it-IT"/>
        </w:rPr>
        <w:t xml:space="preserve"> e non distruttivo al fine di identificare il tipo di </w:t>
      </w:r>
      <w:r w:rsidR="008431E5">
        <w:rPr>
          <w:lang w:val="it-IT"/>
        </w:rPr>
        <w:t xml:space="preserve">olio </w:t>
      </w:r>
      <w:r w:rsidR="003851FF">
        <w:rPr>
          <w:lang w:val="it-IT"/>
        </w:rPr>
        <w:t>base nell'olio motore</w:t>
      </w:r>
      <w:r w:rsidR="00AC0B12" w:rsidRPr="00AC0B12">
        <w:rPr>
          <w:lang w:val="it-IT"/>
        </w:rPr>
        <w:t xml:space="preserve">. </w:t>
      </w:r>
    </w:p>
    <w:p w14:paraId="24E1D3FD" w14:textId="77777777" w:rsidR="00137DB0" w:rsidRDefault="00AC0B12" w:rsidP="00216528">
      <w:pPr>
        <w:pStyle w:val="AbstractBodyText"/>
        <w:spacing w:before="0"/>
        <w:rPr>
          <w:lang w:val="it-IT"/>
        </w:rPr>
      </w:pPr>
      <w:r w:rsidRPr="00AC0B12">
        <w:rPr>
          <w:lang w:val="it-IT"/>
        </w:rPr>
        <w:t xml:space="preserve">Per raggiungere questo obiettivo, sono stati analizzati 53 </w:t>
      </w:r>
      <w:r w:rsidR="003851FF">
        <w:rPr>
          <w:lang w:val="it-IT"/>
        </w:rPr>
        <w:t>oli</w:t>
      </w:r>
      <w:r w:rsidRPr="00AC0B12">
        <w:rPr>
          <w:lang w:val="it-IT"/>
        </w:rPr>
        <w:t xml:space="preserve"> base appartenenti a diversi gruppi API e 43 oli motore</w:t>
      </w:r>
      <w:r w:rsidR="008431E5">
        <w:rPr>
          <w:lang w:val="it-IT"/>
        </w:rPr>
        <w:t xml:space="preserve">, senza </w:t>
      </w:r>
      <w:r w:rsidR="008613F0">
        <w:rPr>
          <w:lang w:val="it-IT"/>
        </w:rPr>
        <w:t xml:space="preserve">procedere con alcuna preparazione </w:t>
      </w:r>
      <w:r w:rsidR="008431E5">
        <w:rPr>
          <w:lang w:val="it-IT"/>
        </w:rPr>
        <w:t>del campione</w:t>
      </w:r>
      <w:r w:rsidRPr="00AC0B12">
        <w:rPr>
          <w:lang w:val="it-IT"/>
        </w:rPr>
        <w:t xml:space="preserve">. </w:t>
      </w:r>
    </w:p>
    <w:p w14:paraId="0D70CDF4" w14:textId="068E5493" w:rsidR="00216528" w:rsidRDefault="00216528" w:rsidP="00216528">
      <w:pPr>
        <w:pStyle w:val="AbstractBodyText"/>
        <w:spacing w:before="0"/>
        <w:rPr>
          <w:lang w:val="it-IT"/>
        </w:rPr>
      </w:pPr>
      <w:bookmarkStart w:id="0" w:name="_GoBack"/>
      <w:bookmarkEnd w:id="0"/>
      <w:r w:rsidRPr="00216528">
        <w:rPr>
          <w:lang w:val="it-IT"/>
        </w:rPr>
        <w:t xml:space="preserve">Gli spettri NIR sono stati acquisiti in </w:t>
      </w:r>
      <w:proofErr w:type="spellStart"/>
      <w:r>
        <w:rPr>
          <w:lang w:val="it-IT"/>
        </w:rPr>
        <w:t>trasmittanza</w:t>
      </w:r>
      <w:proofErr w:type="spellEnd"/>
      <w:r w:rsidRPr="00216528">
        <w:rPr>
          <w:lang w:val="it-IT"/>
        </w:rPr>
        <w:t xml:space="preserve"> con uno spettrofotometro FT-NIR (Buchi N-Flex N-500) nell'intervallo 4000-10000 cm</w:t>
      </w:r>
      <w:r w:rsidRPr="00216528">
        <w:rPr>
          <w:vertAlign w:val="superscript"/>
          <w:lang w:val="it-IT"/>
        </w:rPr>
        <w:t>-1</w:t>
      </w:r>
      <w:r w:rsidRPr="00216528">
        <w:rPr>
          <w:lang w:val="it-IT"/>
        </w:rPr>
        <w:t xml:space="preserve"> e risoluzione 4 cm</w:t>
      </w:r>
      <w:r w:rsidRPr="00216528">
        <w:rPr>
          <w:vertAlign w:val="superscript"/>
          <w:lang w:val="it-IT"/>
        </w:rPr>
        <w:t>-1</w:t>
      </w:r>
      <w:r w:rsidR="00DA4050">
        <w:rPr>
          <w:lang w:val="it-IT"/>
        </w:rPr>
        <w:t xml:space="preserve">, utilizzando </w:t>
      </w:r>
      <w:proofErr w:type="spellStart"/>
      <w:r w:rsidR="00DA4050">
        <w:rPr>
          <w:lang w:val="it-IT"/>
        </w:rPr>
        <w:t>cuvette</w:t>
      </w:r>
      <w:proofErr w:type="spellEnd"/>
      <w:r w:rsidR="00DA4050">
        <w:rPr>
          <w:lang w:val="it-IT"/>
        </w:rPr>
        <w:t xml:space="preserve"> in quarzo con cammino ottico da 10 mm</w:t>
      </w:r>
      <w:r w:rsidRPr="00216528">
        <w:rPr>
          <w:lang w:val="it-IT"/>
        </w:rPr>
        <w:t xml:space="preserve"> </w:t>
      </w:r>
    </w:p>
    <w:p w14:paraId="061EA69D" w14:textId="47A4F543" w:rsidR="00AC0B12" w:rsidRPr="00AC0B12" w:rsidRDefault="00AC0B12" w:rsidP="00216528">
      <w:pPr>
        <w:pStyle w:val="AbstractBodyText"/>
        <w:spacing w:before="0"/>
        <w:rPr>
          <w:lang w:val="it-IT"/>
        </w:rPr>
      </w:pPr>
      <w:r w:rsidRPr="00AC0B12">
        <w:rPr>
          <w:lang w:val="it-IT"/>
        </w:rPr>
        <w:t>L</w:t>
      </w:r>
      <w:r w:rsidR="002B492F">
        <w:rPr>
          <w:lang w:val="it-IT"/>
        </w:rPr>
        <w:t>’analisi delle componenti principali</w:t>
      </w:r>
      <w:r w:rsidRPr="00AC0B12">
        <w:rPr>
          <w:lang w:val="it-IT"/>
        </w:rPr>
        <w:t xml:space="preserve"> eseguita sugli spettri NIR</w:t>
      </w:r>
      <w:r w:rsidR="002B492F">
        <w:rPr>
          <w:lang w:val="it-IT"/>
        </w:rPr>
        <w:t xml:space="preserve"> acquisiti</w:t>
      </w:r>
      <w:r w:rsidR="006138B0">
        <w:rPr>
          <w:lang w:val="it-IT"/>
        </w:rPr>
        <w:t xml:space="preserve"> (come media di </w:t>
      </w:r>
      <w:r w:rsidR="00DA4050">
        <w:rPr>
          <w:lang w:val="it-IT"/>
        </w:rPr>
        <w:t xml:space="preserve">3 </w:t>
      </w:r>
      <w:r w:rsidR="006138B0">
        <w:rPr>
          <w:lang w:val="it-IT"/>
        </w:rPr>
        <w:t>repliche)</w:t>
      </w:r>
      <w:r w:rsidRPr="00AC0B12">
        <w:rPr>
          <w:lang w:val="it-IT"/>
        </w:rPr>
        <w:t xml:space="preserve"> ha m</w:t>
      </w:r>
      <w:r w:rsidR="003851FF">
        <w:rPr>
          <w:lang w:val="it-IT"/>
        </w:rPr>
        <w:t>ostrato che i campioni formano dei</w:t>
      </w:r>
      <w:r w:rsidRPr="00AC0B12">
        <w:rPr>
          <w:lang w:val="it-IT"/>
        </w:rPr>
        <w:t xml:space="preserve"> cluster in base ai loro gruppi API e</w:t>
      </w:r>
      <w:r w:rsidR="006138B0">
        <w:rPr>
          <w:lang w:val="it-IT"/>
        </w:rPr>
        <w:t xml:space="preserve"> quindi</w:t>
      </w:r>
      <w:r w:rsidRPr="00AC0B12">
        <w:rPr>
          <w:lang w:val="it-IT"/>
        </w:rPr>
        <w:t xml:space="preserve"> alla loro composizione chimica. </w:t>
      </w:r>
      <w:r w:rsidR="007057FF">
        <w:rPr>
          <w:lang w:val="it-IT"/>
        </w:rPr>
        <w:t>Alla luce dei risultati promettenti in PCA, c</w:t>
      </w:r>
      <w:r w:rsidR="00C3398A" w:rsidRPr="00AC0B12">
        <w:rPr>
          <w:lang w:val="it-IT"/>
        </w:rPr>
        <w:t xml:space="preserve">ome </w:t>
      </w:r>
      <w:r w:rsidR="00C3398A">
        <w:rPr>
          <w:lang w:val="it-IT"/>
        </w:rPr>
        <w:t>tecnica</w:t>
      </w:r>
      <w:r w:rsidR="00C3398A" w:rsidRPr="00AC0B12">
        <w:rPr>
          <w:lang w:val="it-IT"/>
        </w:rPr>
        <w:t xml:space="preserve"> di class</w:t>
      </w:r>
      <w:r w:rsidR="00C3398A">
        <w:rPr>
          <w:lang w:val="it-IT"/>
        </w:rPr>
        <w:t>ificazione multivariata</w:t>
      </w:r>
      <w:r w:rsidR="00C3398A" w:rsidRPr="00AC0B12">
        <w:rPr>
          <w:lang w:val="it-IT"/>
        </w:rPr>
        <w:t xml:space="preserve"> </w:t>
      </w:r>
      <w:r w:rsidR="00C3398A">
        <w:rPr>
          <w:lang w:val="it-IT"/>
        </w:rPr>
        <w:t>è stata applicata</w:t>
      </w:r>
      <w:r w:rsidR="00C3398A" w:rsidRPr="00AC0B12">
        <w:rPr>
          <w:lang w:val="it-IT"/>
        </w:rPr>
        <w:t xml:space="preserve"> </w:t>
      </w:r>
      <w:r w:rsidRPr="00AC0B12">
        <w:rPr>
          <w:lang w:val="it-IT"/>
        </w:rPr>
        <w:t xml:space="preserve">PLS-DA, al fine di </w:t>
      </w:r>
      <w:r w:rsidR="005C7BB1">
        <w:rPr>
          <w:lang w:val="it-IT"/>
        </w:rPr>
        <w:t>caratterizzare i</w:t>
      </w:r>
      <w:r w:rsidRPr="00AC0B12">
        <w:rPr>
          <w:lang w:val="it-IT"/>
        </w:rPr>
        <w:t xml:space="preserve"> diversi gruppi di </w:t>
      </w:r>
      <w:r w:rsidR="003851FF">
        <w:rPr>
          <w:lang w:val="it-IT"/>
        </w:rPr>
        <w:t>oli</w:t>
      </w:r>
      <w:r w:rsidRPr="00AC0B12">
        <w:rPr>
          <w:lang w:val="it-IT"/>
        </w:rPr>
        <w:t xml:space="preserve"> base e sono stati raggiunti risultati so</w:t>
      </w:r>
      <w:r w:rsidR="003851FF">
        <w:rPr>
          <w:lang w:val="it-IT"/>
        </w:rPr>
        <w:t>ddisfacenti: l’abilità in pred</w:t>
      </w:r>
      <w:r w:rsidR="003851FF" w:rsidRPr="00AC0B12">
        <w:rPr>
          <w:lang w:val="it-IT"/>
        </w:rPr>
        <w:t>izione</w:t>
      </w:r>
      <w:r w:rsidRPr="00AC0B12">
        <w:rPr>
          <w:lang w:val="it-IT"/>
        </w:rPr>
        <w:t xml:space="preserve"> </w:t>
      </w:r>
      <w:r w:rsidR="008431E5">
        <w:rPr>
          <w:lang w:val="it-IT"/>
        </w:rPr>
        <w:t>su</w:t>
      </w:r>
      <w:r w:rsidRPr="00AC0B12">
        <w:rPr>
          <w:lang w:val="it-IT"/>
        </w:rPr>
        <w:t xml:space="preserve">l test </w:t>
      </w:r>
      <w:r w:rsidR="003851FF">
        <w:rPr>
          <w:lang w:val="it-IT"/>
        </w:rPr>
        <w:t xml:space="preserve">set </w:t>
      </w:r>
      <w:r w:rsidRPr="00AC0B12">
        <w:rPr>
          <w:lang w:val="it-IT"/>
        </w:rPr>
        <w:t>esterno</w:t>
      </w:r>
      <w:r w:rsidR="007337FE">
        <w:rPr>
          <w:lang w:val="it-IT"/>
        </w:rPr>
        <w:t>,</w:t>
      </w:r>
      <w:r w:rsidRPr="00AC0B12">
        <w:rPr>
          <w:lang w:val="it-IT"/>
        </w:rPr>
        <w:t xml:space="preserve"> composto dal 20% di campioni selezionati </w:t>
      </w:r>
      <w:r w:rsidR="003851FF">
        <w:rPr>
          <w:lang w:val="it-IT"/>
        </w:rPr>
        <w:t>in maniera random</w:t>
      </w:r>
      <w:r w:rsidR="007337FE">
        <w:rPr>
          <w:lang w:val="it-IT"/>
        </w:rPr>
        <w:t>,</w:t>
      </w:r>
      <w:r w:rsidRPr="00AC0B12">
        <w:rPr>
          <w:lang w:val="it-IT"/>
        </w:rPr>
        <w:t xml:space="preserve"> </w:t>
      </w:r>
      <w:r w:rsidR="008431E5">
        <w:rPr>
          <w:lang w:val="it-IT"/>
        </w:rPr>
        <w:t>è stata</w:t>
      </w:r>
      <w:r w:rsidRPr="00AC0B12">
        <w:rPr>
          <w:lang w:val="it-IT"/>
        </w:rPr>
        <w:t xml:space="preserve"> dell'87%.</w:t>
      </w:r>
    </w:p>
    <w:p w14:paraId="72CF6A25" w14:textId="77777777" w:rsidR="003851FF" w:rsidRDefault="003851FF" w:rsidP="00AC0B12">
      <w:pPr>
        <w:pStyle w:val="AbstractBodyText"/>
        <w:spacing w:before="0"/>
        <w:rPr>
          <w:lang w:val="it-IT"/>
        </w:rPr>
      </w:pPr>
    </w:p>
    <w:p w14:paraId="06A50BA6" w14:textId="28226909" w:rsidR="002A6874" w:rsidRDefault="002A6874" w:rsidP="00AC0B12">
      <w:pPr>
        <w:pStyle w:val="AbstractBodyText"/>
        <w:spacing w:before="0"/>
        <w:rPr>
          <w:lang w:val="it-IT"/>
        </w:rPr>
      </w:pPr>
      <w:r w:rsidRPr="002A6874">
        <w:rPr>
          <w:b/>
          <w:lang w:val="it-IT"/>
        </w:rPr>
        <w:t>Parole chiave</w:t>
      </w:r>
      <w:r w:rsidRPr="002A6874">
        <w:rPr>
          <w:lang w:val="it-IT"/>
        </w:rPr>
        <w:t xml:space="preserve">: spettroscopia NIR, </w:t>
      </w:r>
      <w:r w:rsidR="00281986">
        <w:rPr>
          <w:lang w:val="it-IT"/>
        </w:rPr>
        <w:t xml:space="preserve">oli motore, </w:t>
      </w:r>
      <w:r w:rsidRPr="002A6874">
        <w:rPr>
          <w:lang w:val="it-IT"/>
        </w:rPr>
        <w:t xml:space="preserve">lubrificanti, olio base, </w:t>
      </w:r>
      <w:r w:rsidR="000B6E59">
        <w:rPr>
          <w:lang w:val="it-IT"/>
        </w:rPr>
        <w:t>classificazione, PLS-DA</w:t>
      </w:r>
      <w:r w:rsidRPr="002A6874">
        <w:rPr>
          <w:lang w:val="it-IT"/>
        </w:rPr>
        <w:t>.</w:t>
      </w:r>
    </w:p>
    <w:p w14:paraId="3B19F656" w14:textId="77777777" w:rsidR="00B25BA8" w:rsidRDefault="00B25BA8" w:rsidP="00AC0B12">
      <w:pPr>
        <w:pStyle w:val="AbstractBodyText"/>
        <w:spacing w:before="0"/>
        <w:rPr>
          <w:lang w:val="it-IT"/>
        </w:rPr>
      </w:pPr>
    </w:p>
    <w:p w14:paraId="1230ABAB" w14:textId="28CF0C1C" w:rsidR="00A85156" w:rsidRDefault="00B25BA8" w:rsidP="00AC0B12">
      <w:pPr>
        <w:pStyle w:val="AbstractBodyText"/>
        <w:spacing w:before="0"/>
        <w:rPr>
          <w:lang w:val="it-IT"/>
        </w:rPr>
      </w:pPr>
      <w:r w:rsidRPr="00F22AF7">
        <w:rPr>
          <w:b/>
          <w:lang w:val="it-IT"/>
        </w:rPr>
        <w:t>Ringraziamenti</w:t>
      </w:r>
      <w:r>
        <w:rPr>
          <w:lang w:val="it-IT"/>
        </w:rPr>
        <w:t xml:space="preserve">: </w:t>
      </w:r>
      <w:r w:rsidRPr="00B25BA8">
        <w:rPr>
          <w:lang w:val="it-IT"/>
        </w:rPr>
        <w:t xml:space="preserve">i campioni di olio </w:t>
      </w:r>
      <w:r w:rsidR="002D17F8">
        <w:rPr>
          <w:lang w:val="it-IT"/>
        </w:rPr>
        <w:t>base e</w:t>
      </w:r>
      <w:r>
        <w:rPr>
          <w:lang w:val="it-IT"/>
        </w:rPr>
        <w:t xml:space="preserve"> olio </w:t>
      </w:r>
      <w:r w:rsidRPr="00B25BA8">
        <w:rPr>
          <w:lang w:val="it-IT"/>
        </w:rPr>
        <w:t xml:space="preserve">motore sono stati ottenuti </w:t>
      </w:r>
      <w:r>
        <w:rPr>
          <w:lang w:val="it-IT"/>
        </w:rPr>
        <w:t>grazie a una collaborazione con</w:t>
      </w:r>
      <w:r w:rsidR="00F22AF7">
        <w:rPr>
          <w:lang w:val="it-IT"/>
        </w:rPr>
        <w:t xml:space="preserve"> Eni S.p.A., Milano (</w:t>
      </w:r>
      <w:r w:rsidRPr="00B25BA8">
        <w:rPr>
          <w:lang w:val="it-IT"/>
        </w:rPr>
        <w:t>Italia</w:t>
      </w:r>
      <w:r w:rsidR="00F22AF7">
        <w:rPr>
          <w:lang w:val="it-IT"/>
        </w:rPr>
        <w:t xml:space="preserve">); </w:t>
      </w:r>
      <w:proofErr w:type="spellStart"/>
      <w:r w:rsidR="00F22AF7">
        <w:rPr>
          <w:lang w:val="it-IT"/>
        </w:rPr>
        <w:t>Afzoon</w:t>
      </w:r>
      <w:proofErr w:type="spellEnd"/>
      <w:r w:rsidR="00F22AF7">
        <w:rPr>
          <w:lang w:val="it-IT"/>
        </w:rPr>
        <w:t xml:space="preserve"> </w:t>
      </w:r>
      <w:proofErr w:type="spellStart"/>
      <w:r w:rsidR="00F22AF7">
        <w:rPr>
          <w:lang w:val="it-IT"/>
        </w:rPr>
        <w:t>Ravan</w:t>
      </w:r>
      <w:proofErr w:type="spellEnd"/>
      <w:r w:rsidR="00F22AF7">
        <w:rPr>
          <w:lang w:val="it-IT"/>
        </w:rPr>
        <w:t xml:space="preserve"> Co., Teheran (</w:t>
      </w:r>
      <w:r w:rsidRPr="00B25BA8">
        <w:rPr>
          <w:lang w:val="it-IT"/>
        </w:rPr>
        <w:t>Iran</w:t>
      </w:r>
      <w:r w:rsidR="00F22AF7">
        <w:rPr>
          <w:lang w:val="it-IT"/>
        </w:rPr>
        <w:t>) e Bellini SPA, Bergamo</w:t>
      </w:r>
      <w:r w:rsidRPr="00B25BA8">
        <w:rPr>
          <w:lang w:val="it-IT"/>
        </w:rPr>
        <w:t xml:space="preserve"> </w:t>
      </w:r>
      <w:r w:rsidR="00F22AF7">
        <w:rPr>
          <w:lang w:val="it-IT"/>
        </w:rPr>
        <w:t>(</w:t>
      </w:r>
      <w:r w:rsidRPr="00B25BA8">
        <w:rPr>
          <w:lang w:val="it-IT"/>
        </w:rPr>
        <w:t>Italia</w:t>
      </w:r>
      <w:r w:rsidR="00F22AF7">
        <w:rPr>
          <w:lang w:val="it-IT"/>
        </w:rPr>
        <w:t>)</w:t>
      </w:r>
      <w:r w:rsidRPr="00B25BA8">
        <w:rPr>
          <w:lang w:val="it-IT"/>
        </w:rPr>
        <w:t>.</w:t>
      </w:r>
    </w:p>
    <w:p w14:paraId="6DE6295B" w14:textId="77777777" w:rsidR="002A6874" w:rsidRDefault="002A6874" w:rsidP="00AC0B12">
      <w:pPr>
        <w:pStyle w:val="AbstractBodyText"/>
        <w:spacing w:before="0"/>
        <w:rPr>
          <w:lang w:val="it-IT"/>
        </w:rPr>
      </w:pPr>
    </w:p>
    <w:p w14:paraId="41E436FC" w14:textId="00B6C3B4" w:rsidR="002A6874" w:rsidRPr="002A6874" w:rsidRDefault="002A6874" w:rsidP="00AC0B12">
      <w:pPr>
        <w:pStyle w:val="AbstractBodyText"/>
        <w:spacing w:before="0"/>
        <w:rPr>
          <w:b/>
          <w:caps/>
          <w:lang w:val="en-GB"/>
        </w:rPr>
      </w:pPr>
      <w:r w:rsidRPr="002A6874">
        <w:rPr>
          <w:b/>
          <w:caps/>
          <w:lang w:val="en-GB"/>
        </w:rPr>
        <w:t>Bibliografia</w:t>
      </w:r>
    </w:p>
    <w:p w14:paraId="34110E2D" w14:textId="77777777" w:rsidR="002A6874" w:rsidRPr="0076199F" w:rsidRDefault="002A6874" w:rsidP="002A6874">
      <w:pPr>
        <w:pStyle w:val="ReferencesTitle"/>
        <w:rPr>
          <w:b w:val="0"/>
          <w:caps w:val="0"/>
          <w:noProof/>
          <w:sz w:val="22"/>
          <w:lang w:val="en-GB"/>
        </w:rPr>
      </w:pPr>
      <w:r>
        <w:rPr>
          <w:b w:val="0"/>
          <w:caps w:val="0"/>
          <w:noProof/>
          <w:sz w:val="22"/>
          <w:lang w:val="en-GB"/>
        </w:rPr>
        <w:t xml:space="preserve">1. </w:t>
      </w:r>
      <w:r w:rsidRPr="0076199F">
        <w:rPr>
          <w:b w:val="0"/>
          <w:caps w:val="0"/>
          <w:noProof/>
          <w:sz w:val="22"/>
          <w:lang w:val="en-GB"/>
        </w:rPr>
        <w:t>Leslie RR (2006) Synthetics, mineral oils, and bio based lubricants. CRC Press Taylor &amp; Francis Group</w:t>
      </w:r>
    </w:p>
    <w:p w14:paraId="31CD826B" w14:textId="57C700CF" w:rsidR="002A6874" w:rsidRPr="002D17F8" w:rsidRDefault="002D17F8" w:rsidP="005F0A21">
      <w:pPr>
        <w:pStyle w:val="ReferencesTitle"/>
        <w:rPr>
          <w:lang w:val="en-GB"/>
        </w:rPr>
      </w:pPr>
      <w:r>
        <w:rPr>
          <w:b w:val="0"/>
          <w:caps w:val="0"/>
          <w:noProof/>
          <w:sz w:val="22"/>
          <w:lang w:val="en-GB"/>
        </w:rPr>
        <w:t xml:space="preserve">2. </w:t>
      </w:r>
      <w:r w:rsidR="002A6874" w:rsidRPr="0076199F">
        <w:rPr>
          <w:b w:val="0"/>
          <w:caps w:val="0"/>
          <w:noProof/>
          <w:sz w:val="22"/>
          <w:lang w:val="en-GB"/>
        </w:rPr>
        <w:t>American Petroleum Institute (2012) Engine Oil Licensing and Certification System Seventeenth Edition. 2019</w:t>
      </w:r>
    </w:p>
    <w:sectPr w:rsidR="002A6874" w:rsidRPr="002D17F8" w:rsidSect="005F0A21">
      <w:headerReference w:type="even" r:id="rId12"/>
      <w:headerReference w:type="default" r:id="rId13"/>
      <w:headerReference w:type="first" r:id="rId14"/>
      <w:pgSz w:w="11906" w:h="16838"/>
      <w:pgMar w:top="1128" w:right="1418" w:bottom="1412" w:left="1418" w:header="709"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8F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1207C" w16cid:durableId="21F03F3E"/>
  <w16cid:commentId w16cid:paraId="3D3EEC37" w16cid:durableId="21F03FD9"/>
  <w16cid:commentId w16cid:paraId="4834160C" w16cid:durableId="21F04042"/>
  <w16cid:commentId w16cid:paraId="485EE687" w16cid:durableId="21F04087"/>
  <w16cid:commentId w16cid:paraId="09CABFBC" w16cid:durableId="21F040C3"/>
  <w16cid:commentId w16cid:paraId="0C5F91C9" w16cid:durableId="21F03D1F"/>
  <w16cid:commentId w16cid:paraId="33D13B68" w16cid:durableId="21F03DAE"/>
  <w16cid:commentId w16cid:paraId="0B755A8E" w16cid:durableId="21F03DD9"/>
  <w16cid:commentId w16cid:paraId="19637764" w16cid:durableId="21F03E35"/>
  <w16cid:commentId w16cid:paraId="1A2F6840" w16cid:durableId="21F03E57"/>
  <w16cid:commentId w16cid:paraId="6A18F6FE" w16cid:durableId="21F03E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6A0D" w14:textId="77777777" w:rsidR="00DC2C38" w:rsidRDefault="00DC2C38">
      <w:r>
        <w:separator/>
      </w:r>
    </w:p>
  </w:endnote>
  <w:endnote w:type="continuationSeparator" w:id="0">
    <w:p w14:paraId="4EA52F1C" w14:textId="77777777" w:rsidR="00DC2C38" w:rsidRDefault="00DC2C38">
      <w:r>
        <w:continuationSeparator/>
      </w:r>
    </w:p>
  </w:endnote>
  <w:endnote w:type="continuationNotice" w:id="1">
    <w:p w14:paraId="3AC7DAA5" w14:textId="77777777" w:rsidR="00DC2C38" w:rsidRDefault="00DC2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3DEB" w14:textId="77777777" w:rsidR="00DC2C38" w:rsidRDefault="00DC2C38">
      <w:r>
        <w:separator/>
      </w:r>
    </w:p>
  </w:footnote>
  <w:footnote w:type="continuationSeparator" w:id="0">
    <w:p w14:paraId="612607B4" w14:textId="77777777" w:rsidR="00DC2C38" w:rsidRDefault="00DC2C38">
      <w:r>
        <w:continuationSeparator/>
      </w:r>
    </w:p>
  </w:footnote>
  <w:footnote w:type="continuationNotice" w:id="1">
    <w:p w14:paraId="76A07B30" w14:textId="77777777" w:rsidR="00DC2C38" w:rsidRDefault="00DC2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18E4" w14:textId="77777777" w:rsidR="00045DD5" w:rsidRDefault="00045DD5">
    <w:pPr>
      <w:pStyle w:val="Intestazione"/>
    </w:pPr>
  </w:p>
  <w:p w14:paraId="4865C848" w14:textId="77777777" w:rsidR="008846B7" w:rsidRDefault="00A46E8D">
    <w:r>
      <w:rPr>
        <w:noProof/>
        <w:lang w:val="it-IT" w:eastAsia="it-IT"/>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 xmlns:o="urn:schemas-microsoft-com:office:office" xmlns:v="urn:schemas-microsoft-com:vml" xmlns:w10="urn:schemas-microsoft-com:office:word" xmlns:w="http://schemas.openxmlformats.org/wordprocessingml/2006/main" xmlns:w15="http://schemas.microsoft.com/office/word/2012/wordml"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EDA8A"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89A7" w14:textId="77777777" w:rsidR="00824BFB" w:rsidRDefault="00824BFB" w:rsidP="00824BFB">
    <w:pPr>
      <w:pStyle w:val="Intestazione"/>
      <w:tabs>
        <w:tab w:val="left" w:pos="2268"/>
        <w:tab w:val="left" w:pos="3119"/>
        <w:tab w:val="right" w:pos="9072"/>
      </w:tabs>
      <w:ind w:left="2772" w:firstLine="2268"/>
      <w:jc w:val="both"/>
      <w:rPr>
        <w:b/>
        <w:bCs/>
        <w:noProof/>
        <w:lang w:eastAsia="en-US"/>
      </w:rPr>
    </w:pPr>
    <w:r w:rsidRPr="00045DD5">
      <w:rPr>
        <w:b/>
        <w:bCs/>
        <w:noProof/>
        <w:lang w:val="it-IT" w:eastAsia="it-IT"/>
      </w:rPr>
      <w:drawing>
        <wp:anchor distT="0" distB="0" distL="114935" distR="114935" simplePos="0" relativeHeight="251661315" behindDoc="0" locked="0" layoutInCell="1" allowOverlap="1" wp14:anchorId="3185AD30" wp14:editId="7051E373">
          <wp:simplePos x="0" y="0"/>
          <wp:positionH relativeFrom="column">
            <wp:posOffset>1157605</wp:posOffset>
          </wp:positionH>
          <wp:positionV relativeFrom="paragraph">
            <wp:posOffset>-144780</wp:posOffset>
          </wp:positionV>
          <wp:extent cx="1089126" cy="591978"/>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it-IT" w:eastAsia="it-IT"/>
      </w:rPr>
      <w:drawing>
        <wp:anchor distT="0" distB="0" distL="114300" distR="114300" simplePos="0" relativeHeight="251662339" behindDoc="0" locked="0" layoutInCell="1" allowOverlap="1" wp14:anchorId="108FAAE4" wp14:editId="729BA6E5">
          <wp:simplePos x="0" y="0"/>
          <wp:positionH relativeFrom="margin">
            <wp:align>left</wp:align>
          </wp:positionH>
          <wp:positionV relativeFrom="paragraph">
            <wp:posOffset>-30480</wp:posOffset>
          </wp:positionV>
          <wp:extent cx="1120198" cy="428449"/>
          <wp:effectExtent l="0" t="0" r="3810" b="0"/>
          <wp:wrapNone/>
          <wp:docPr id="3" name="Immagine 2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50A19852" w14:textId="77777777" w:rsidR="00824BFB" w:rsidRDefault="00824BFB" w:rsidP="00824BFB">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625D54A8" w14:textId="77777777" w:rsidR="00824BFB" w:rsidRPr="0071430C" w:rsidRDefault="00824BFB" w:rsidP="00824BFB">
    <w:pPr>
      <w:pStyle w:val="Intestazione"/>
      <w:tabs>
        <w:tab w:val="left" w:pos="2268"/>
        <w:tab w:val="left" w:pos="3119"/>
        <w:tab w:val="right" w:pos="9072"/>
      </w:tabs>
      <w:ind w:left="2772" w:firstLine="2268"/>
      <w:jc w:val="both"/>
    </w:pPr>
    <w:r w:rsidRPr="0071430C">
      <w:rPr>
        <w:bCs/>
        <w:iCs/>
        <w:sz w:val="20"/>
        <w:szCs w:val="20"/>
      </w:rPr>
      <w:t>Koper, Slovenia</w:t>
    </w:r>
    <w:r>
      <w:rPr>
        <w:bCs/>
        <w:iCs/>
        <w:sz w:val="20"/>
        <w:szCs w:val="20"/>
      </w:rPr>
      <w:t>,</w:t>
    </w:r>
    <w:r w:rsidRPr="0071430C">
      <w:rPr>
        <w:bCs/>
        <w:iCs/>
        <w:sz w:val="20"/>
        <w:szCs w:val="20"/>
      </w:rPr>
      <w:t xml:space="preserve"> 27-28 May 2020</w:t>
    </w:r>
  </w:p>
  <w:p w14:paraId="29370B31" w14:textId="77777777" w:rsidR="00B57FD3" w:rsidRDefault="00B57FD3">
    <w:pPr>
      <w:pStyle w:val="Intestazione"/>
    </w:pPr>
  </w:p>
  <w:p w14:paraId="3FB5125E" w14:textId="77777777" w:rsidR="008846B7" w:rsidRDefault="00A46E8D">
    <w:r>
      <w:rPr>
        <w:noProof/>
        <w:lang w:val="it-IT" w:eastAsia="it-IT"/>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 xmlns:o="urn:schemas-microsoft-com:office:office" xmlns:v="urn:schemas-microsoft-com:vml" xmlns:w10="urn:schemas-microsoft-com:office:word" xmlns:w="http://schemas.openxmlformats.org/wordprocessingml/2006/main" xmlns:w15="http://schemas.microsoft.com/office/word/2012/wordml"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B1BE9"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val="it-IT" w:eastAsia="it-IT"/>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it-IT" w:eastAsia="it-IT"/>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lang w:val="it-IT" w:eastAsia="it-IT"/>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 xmlns:o="urn:schemas-microsoft-com:office:office" xmlns:v="urn:schemas-microsoft-com:vml" xmlns:w10="urn:schemas-microsoft-com:office:word" xmlns:w="http://schemas.openxmlformats.org/wordprocessingml/2006/main" xmlns:w15="http://schemas.microsoft.com/office/word/2012/wordml"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6AAB6"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Malegori">
    <w15:presenceInfo w15:providerId="AD" w15:userId="S::Cristina.Malegori@unige.it::895027be-927d-430b-bd57-e7a6771d8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6"/>
    <w:rsid w:val="00020874"/>
    <w:rsid w:val="00045DD5"/>
    <w:rsid w:val="00060C31"/>
    <w:rsid w:val="00061978"/>
    <w:rsid w:val="00072E5A"/>
    <w:rsid w:val="0009073E"/>
    <w:rsid w:val="00091556"/>
    <w:rsid w:val="000B6E59"/>
    <w:rsid w:val="000D2411"/>
    <w:rsid w:val="000E3EF9"/>
    <w:rsid w:val="000F5226"/>
    <w:rsid w:val="00121A11"/>
    <w:rsid w:val="00123D55"/>
    <w:rsid w:val="00137DB0"/>
    <w:rsid w:val="00154AE3"/>
    <w:rsid w:val="00155224"/>
    <w:rsid w:val="00193855"/>
    <w:rsid w:val="001A0352"/>
    <w:rsid w:val="001B10FA"/>
    <w:rsid w:val="001D56CA"/>
    <w:rsid w:val="001D74DD"/>
    <w:rsid w:val="001F3319"/>
    <w:rsid w:val="00214FF7"/>
    <w:rsid w:val="00216528"/>
    <w:rsid w:val="00217803"/>
    <w:rsid w:val="00257A0C"/>
    <w:rsid w:val="00281986"/>
    <w:rsid w:val="00283173"/>
    <w:rsid w:val="002854DB"/>
    <w:rsid w:val="0029763D"/>
    <w:rsid w:val="002A6874"/>
    <w:rsid w:val="002B0A6E"/>
    <w:rsid w:val="002B3ACB"/>
    <w:rsid w:val="002B492F"/>
    <w:rsid w:val="002D17F8"/>
    <w:rsid w:val="00315C67"/>
    <w:rsid w:val="00334502"/>
    <w:rsid w:val="0034117A"/>
    <w:rsid w:val="00345B11"/>
    <w:rsid w:val="00351DD2"/>
    <w:rsid w:val="00361A93"/>
    <w:rsid w:val="003667D9"/>
    <w:rsid w:val="003673BA"/>
    <w:rsid w:val="003851FF"/>
    <w:rsid w:val="003F39DA"/>
    <w:rsid w:val="00412BAD"/>
    <w:rsid w:val="00443EDB"/>
    <w:rsid w:val="00463F1B"/>
    <w:rsid w:val="00467B51"/>
    <w:rsid w:val="00470C84"/>
    <w:rsid w:val="00480F8A"/>
    <w:rsid w:val="00493298"/>
    <w:rsid w:val="00493BBB"/>
    <w:rsid w:val="004A74FE"/>
    <w:rsid w:val="004D675F"/>
    <w:rsid w:val="004D76A4"/>
    <w:rsid w:val="004E1923"/>
    <w:rsid w:val="004F7A36"/>
    <w:rsid w:val="00524E1C"/>
    <w:rsid w:val="00540E1B"/>
    <w:rsid w:val="00572C64"/>
    <w:rsid w:val="00574A27"/>
    <w:rsid w:val="0059763B"/>
    <w:rsid w:val="005B76A8"/>
    <w:rsid w:val="005C3591"/>
    <w:rsid w:val="005C7BB1"/>
    <w:rsid w:val="005F0A21"/>
    <w:rsid w:val="00611342"/>
    <w:rsid w:val="006138B0"/>
    <w:rsid w:val="00631A80"/>
    <w:rsid w:val="00640719"/>
    <w:rsid w:val="00651056"/>
    <w:rsid w:val="006922BB"/>
    <w:rsid w:val="006A2C85"/>
    <w:rsid w:val="006A435C"/>
    <w:rsid w:val="006A5E9B"/>
    <w:rsid w:val="007057FF"/>
    <w:rsid w:val="0071430C"/>
    <w:rsid w:val="007337FE"/>
    <w:rsid w:val="00734F85"/>
    <w:rsid w:val="0074033B"/>
    <w:rsid w:val="00751562"/>
    <w:rsid w:val="0076199F"/>
    <w:rsid w:val="00795C9F"/>
    <w:rsid w:val="007A37BD"/>
    <w:rsid w:val="00824BFB"/>
    <w:rsid w:val="00827F66"/>
    <w:rsid w:val="008431E5"/>
    <w:rsid w:val="008613F0"/>
    <w:rsid w:val="008846B7"/>
    <w:rsid w:val="008918F7"/>
    <w:rsid w:val="00896290"/>
    <w:rsid w:val="00902262"/>
    <w:rsid w:val="00904842"/>
    <w:rsid w:val="00905B30"/>
    <w:rsid w:val="00942CDB"/>
    <w:rsid w:val="009668A9"/>
    <w:rsid w:val="0096739B"/>
    <w:rsid w:val="009A457F"/>
    <w:rsid w:val="009C7C99"/>
    <w:rsid w:val="009D7944"/>
    <w:rsid w:val="00A10FC4"/>
    <w:rsid w:val="00A11CC3"/>
    <w:rsid w:val="00A46E8D"/>
    <w:rsid w:val="00A72ACF"/>
    <w:rsid w:val="00A8075E"/>
    <w:rsid w:val="00A82B01"/>
    <w:rsid w:val="00A84A36"/>
    <w:rsid w:val="00A85156"/>
    <w:rsid w:val="00A93091"/>
    <w:rsid w:val="00AB22D0"/>
    <w:rsid w:val="00AB2D00"/>
    <w:rsid w:val="00AB7D60"/>
    <w:rsid w:val="00AC0B12"/>
    <w:rsid w:val="00AD2A61"/>
    <w:rsid w:val="00AE280C"/>
    <w:rsid w:val="00B01496"/>
    <w:rsid w:val="00B058F0"/>
    <w:rsid w:val="00B25BA8"/>
    <w:rsid w:val="00B57FD3"/>
    <w:rsid w:val="00B672C5"/>
    <w:rsid w:val="00BC2F16"/>
    <w:rsid w:val="00BE7E74"/>
    <w:rsid w:val="00C141DE"/>
    <w:rsid w:val="00C20F91"/>
    <w:rsid w:val="00C31E25"/>
    <w:rsid w:val="00C3398A"/>
    <w:rsid w:val="00C530C1"/>
    <w:rsid w:val="00C82FE4"/>
    <w:rsid w:val="00CA258B"/>
    <w:rsid w:val="00CB15D0"/>
    <w:rsid w:val="00CB650F"/>
    <w:rsid w:val="00CE1A1D"/>
    <w:rsid w:val="00D0668B"/>
    <w:rsid w:val="00D52212"/>
    <w:rsid w:val="00D63AA9"/>
    <w:rsid w:val="00D77527"/>
    <w:rsid w:val="00DA008B"/>
    <w:rsid w:val="00DA4050"/>
    <w:rsid w:val="00DB77BF"/>
    <w:rsid w:val="00DC2C38"/>
    <w:rsid w:val="00E47876"/>
    <w:rsid w:val="00E93DD2"/>
    <w:rsid w:val="00EC21FC"/>
    <w:rsid w:val="00ED7136"/>
    <w:rsid w:val="00F00CCE"/>
    <w:rsid w:val="00F14F3F"/>
    <w:rsid w:val="00F17B89"/>
    <w:rsid w:val="00F22AF7"/>
    <w:rsid w:val="00F46A13"/>
    <w:rsid w:val="00F6150E"/>
    <w:rsid w:val="00F922E7"/>
    <w:rsid w:val="00F94C77"/>
    <w:rsid w:val="00FB743C"/>
    <w:rsid w:val="00FF5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467B51"/>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customStyle="1" w:styleId="Titolo3Carattere">
    <w:name w:val="Titolo 3 Carattere"/>
    <w:basedOn w:val="Carpredefinitoparagrafo"/>
    <w:link w:val="Titolo3"/>
    <w:uiPriority w:val="9"/>
    <w:semiHidden/>
    <w:rsid w:val="00467B51"/>
    <w:rPr>
      <w:rFonts w:asciiTheme="majorHAnsi" w:eastAsiaTheme="majorEastAsia" w:hAnsiTheme="majorHAnsi" w:cstheme="majorBidi"/>
      <w:color w:val="1F4D78" w:themeColor="accent1" w:themeShade="7F"/>
      <w:sz w:val="24"/>
      <w:szCs w:val="24"/>
      <w:lang w:eastAsia="zh-CN"/>
    </w:rPr>
  </w:style>
  <w:style w:type="character" w:customStyle="1" w:styleId="css-u5lv7w">
    <w:name w:val="css-u5lv7w"/>
    <w:basedOn w:val="Carpredefinitoparagrafo"/>
    <w:rsid w:val="002B3ACB"/>
  </w:style>
  <w:style w:type="character" w:customStyle="1" w:styleId="css-1mvqu5k">
    <w:name w:val="css-1mvqu5k"/>
    <w:basedOn w:val="Carpredefinitoparagrafo"/>
    <w:rsid w:val="002B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467B51"/>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customStyle="1" w:styleId="Titolo3Carattere">
    <w:name w:val="Titolo 3 Carattere"/>
    <w:basedOn w:val="Carpredefinitoparagrafo"/>
    <w:link w:val="Titolo3"/>
    <w:uiPriority w:val="9"/>
    <w:semiHidden/>
    <w:rsid w:val="00467B51"/>
    <w:rPr>
      <w:rFonts w:asciiTheme="majorHAnsi" w:eastAsiaTheme="majorEastAsia" w:hAnsiTheme="majorHAnsi" w:cstheme="majorBidi"/>
      <w:color w:val="1F4D78" w:themeColor="accent1" w:themeShade="7F"/>
      <w:sz w:val="24"/>
      <w:szCs w:val="24"/>
      <w:lang w:eastAsia="zh-CN"/>
    </w:rPr>
  </w:style>
  <w:style w:type="character" w:customStyle="1" w:styleId="css-u5lv7w">
    <w:name w:val="css-u5lv7w"/>
    <w:basedOn w:val="Carpredefinitoparagrafo"/>
    <w:rsid w:val="002B3ACB"/>
  </w:style>
  <w:style w:type="character" w:customStyle="1" w:styleId="css-1mvqu5k">
    <w:name w:val="css-1mvqu5k"/>
    <w:basedOn w:val="Carpredefinitoparagrafo"/>
    <w:rsid w:val="002B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698">
      <w:bodyDiv w:val="1"/>
      <w:marLeft w:val="0"/>
      <w:marRight w:val="0"/>
      <w:marTop w:val="0"/>
      <w:marBottom w:val="0"/>
      <w:divBdr>
        <w:top w:val="none" w:sz="0" w:space="0" w:color="auto"/>
        <w:left w:val="none" w:sz="0" w:space="0" w:color="auto"/>
        <w:bottom w:val="none" w:sz="0" w:space="0" w:color="auto"/>
        <w:right w:val="none" w:sz="0" w:space="0" w:color="auto"/>
      </w:divBdr>
    </w:div>
    <w:div w:id="322927589">
      <w:bodyDiv w:val="1"/>
      <w:marLeft w:val="0"/>
      <w:marRight w:val="0"/>
      <w:marTop w:val="0"/>
      <w:marBottom w:val="0"/>
      <w:divBdr>
        <w:top w:val="none" w:sz="0" w:space="0" w:color="auto"/>
        <w:left w:val="none" w:sz="0" w:space="0" w:color="auto"/>
        <w:bottom w:val="none" w:sz="0" w:space="0" w:color="auto"/>
        <w:right w:val="none" w:sz="0" w:space="0" w:color="auto"/>
      </w:divBdr>
    </w:div>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35656453">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613903216">
      <w:bodyDiv w:val="1"/>
      <w:marLeft w:val="0"/>
      <w:marRight w:val="0"/>
      <w:marTop w:val="0"/>
      <w:marBottom w:val="0"/>
      <w:divBdr>
        <w:top w:val="none" w:sz="0" w:space="0" w:color="auto"/>
        <w:left w:val="none" w:sz="0" w:space="0" w:color="auto"/>
        <w:bottom w:val="none" w:sz="0" w:space="0" w:color="auto"/>
        <w:right w:val="none" w:sz="0" w:space="0" w:color="auto"/>
      </w:divBdr>
    </w:div>
    <w:div w:id="640310918">
      <w:bodyDiv w:val="1"/>
      <w:marLeft w:val="0"/>
      <w:marRight w:val="0"/>
      <w:marTop w:val="0"/>
      <w:marBottom w:val="0"/>
      <w:divBdr>
        <w:top w:val="none" w:sz="0" w:space="0" w:color="auto"/>
        <w:left w:val="none" w:sz="0" w:space="0" w:color="auto"/>
        <w:bottom w:val="none" w:sz="0" w:space="0" w:color="auto"/>
        <w:right w:val="none" w:sz="0" w:space="0" w:color="auto"/>
      </w:divBdr>
    </w:div>
    <w:div w:id="861212773">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237326713">
      <w:bodyDiv w:val="1"/>
      <w:marLeft w:val="0"/>
      <w:marRight w:val="0"/>
      <w:marTop w:val="0"/>
      <w:marBottom w:val="0"/>
      <w:divBdr>
        <w:top w:val="none" w:sz="0" w:space="0" w:color="auto"/>
        <w:left w:val="none" w:sz="0" w:space="0" w:color="auto"/>
        <w:bottom w:val="none" w:sz="0" w:space="0" w:color="auto"/>
        <w:right w:val="none" w:sz="0" w:space="0" w:color="auto"/>
      </w:divBdr>
    </w:div>
    <w:div w:id="1491285508">
      <w:bodyDiv w:val="1"/>
      <w:marLeft w:val="0"/>
      <w:marRight w:val="0"/>
      <w:marTop w:val="0"/>
      <w:marBottom w:val="0"/>
      <w:divBdr>
        <w:top w:val="none" w:sz="0" w:space="0" w:color="auto"/>
        <w:left w:val="none" w:sz="0" w:space="0" w:color="auto"/>
        <w:bottom w:val="none" w:sz="0" w:space="0" w:color="auto"/>
        <w:right w:val="none" w:sz="0" w:space="0" w:color="auto"/>
      </w:divBdr>
    </w:div>
    <w:div w:id="1661690686">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 w:id="19898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C91DE1C0A5244892B421B66FF34B2E" ma:contentTypeVersion="10" ma:contentTypeDescription="Creare un nuovo documento." ma:contentTypeScope="" ma:versionID="d20a9b9f66bfdb8402a3b3269482f5fd">
  <xsd:schema xmlns:xsd="http://www.w3.org/2001/XMLSchema" xmlns:xs="http://www.w3.org/2001/XMLSchema" xmlns:p="http://schemas.microsoft.com/office/2006/metadata/properties" xmlns:ns3="26bda72d-92a4-4074-a2e8-16b5a999dc5b" targetNamespace="http://schemas.microsoft.com/office/2006/metadata/properties" ma:root="true" ma:fieldsID="9c82b12e9d659d8797c96aacab7798e3" ns3:_="">
    <xsd:import namespace="26bda72d-92a4-4074-a2e8-16b5a999dc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da72d-92a4-4074-a2e8-16b5a999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03DC6021-B35F-4954-A168-D901B4569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da72d-92a4-4074-a2e8-16b5a999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C5245-E5BE-4D50-9EF8-F58996EC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creator>user;Sahc2014</dc:creator>
  <cp:keywords>Paper Proceedings</cp:keywords>
  <cp:lastModifiedBy>monica</cp:lastModifiedBy>
  <cp:revision>4</cp:revision>
  <cp:lastPrinted>2014-01-17T10:40:00Z</cp:lastPrinted>
  <dcterms:created xsi:type="dcterms:W3CDTF">2020-03-03T10:16:00Z</dcterms:created>
  <dcterms:modified xsi:type="dcterms:W3CDTF">2020-03-03T10:20:00Z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0x0101000EC91DE1C0A5244892B421B66FF34B2E</vt:lpwstr>
  </property>
</Properties>
</file>