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84A7FD" w14:textId="13DFC482" w:rsidR="00EB285B" w:rsidRPr="00EB285B" w:rsidRDefault="00EB285B" w:rsidP="00EB285B">
      <w:pPr>
        <w:pStyle w:val="AbstractTitle"/>
        <w:rPr>
          <w:lang w:val="en-GB"/>
        </w:rPr>
      </w:pPr>
      <w:r>
        <w:rPr>
          <w:lang w:val="en-GB"/>
        </w:rPr>
        <w:t>Bee pollen p</w:t>
      </w:r>
      <w:r w:rsidR="00D85040">
        <w:rPr>
          <w:lang w:val="en-GB"/>
        </w:rPr>
        <w:t xml:space="preserve">yrrolizidine alkaloids </w:t>
      </w:r>
      <w:r>
        <w:rPr>
          <w:lang w:val="en-GB"/>
        </w:rPr>
        <w:t xml:space="preserve">detection by </w:t>
      </w:r>
      <w:r w:rsidR="00D85040">
        <w:rPr>
          <w:lang w:val="en-GB"/>
        </w:rPr>
        <w:t>NIR</w:t>
      </w:r>
      <w:r w:rsidR="001E0C8C">
        <w:rPr>
          <w:lang w:val="en-GB"/>
        </w:rPr>
        <w:t xml:space="preserve"> spectroscopy</w:t>
      </w:r>
      <w:r>
        <w:rPr>
          <w:lang w:val="en-GB"/>
        </w:rPr>
        <w:t xml:space="preserve">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18BD9CAB" w:rsidR="00B57FD3" w:rsidRPr="00BE6E1C" w:rsidRDefault="00BE6E1C">
      <w:pPr>
        <w:pStyle w:val="Author"/>
        <w:spacing w:before="0"/>
        <w:rPr>
          <w:lang w:val="it-IT"/>
        </w:rPr>
      </w:pPr>
      <w:r w:rsidRPr="00BE6E1C">
        <w:rPr>
          <w:lang w:val="it-IT"/>
        </w:rPr>
        <w:t>I. Lanza</w:t>
      </w:r>
      <w:r w:rsidR="00F17B89" w:rsidRPr="00BE6E1C">
        <w:rPr>
          <w:vertAlign w:val="superscript"/>
          <w:lang w:val="it-IT"/>
        </w:rPr>
        <w:t>1</w:t>
      </w:r>
      <w:r w:rsidR="00C141DE" w:rsidRPr="00BE6E1C">
        <w:rPr>
          <w:vertAlign w:val="superscript"/>
          <w:lang w:val="it-IT"/>
        </w:rPr>
        <w:t>*</w:t>
      </w:r>
      <w:r w:rsidR="00F17B89" w:rsidRPr="00BE6E1C">
        <w:rPr>
          <w:lang w:val="it-IT"/>
        </w:rPr>
        <w:t xml:space="preserve">, </w:t>
      </w:r>
      <w:r w:rsidRPr="00BE6E1C">
        <w:rPr>
          <w:lang w:val="it-IT"/>
        </w:rPr>
        <w:t>L.J. Inacio</w:t>
      </w:r>
      <w:r w:rsidR="00F17B89"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>, R. Merlanti</w:t>
      </w:r>
      <w:r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>, B. Contiero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>, L. Lucatello</w:t>
      </w:r>
      <w:r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 xml:space="preserve">, </w:t>
      </w:r>
      <w:r w:rsidR="007C2D35">
        <w:rPr>
          <w:lang w:val="it-IT"/>
        </w:rPr>
        <w:t>V. Bisutti</w:t>
      </w:r>
      <w:r w:rsidR="007C2D35" w:rsidRPr="007C2D35">
        <w:rPr>
          <w:vertAlign w:val="superscript"/>
          <w:lang w:val="it-IT"/>
        </w:rPr>
        <w:t>1</w:t>
      </w:r>
      <w:r w:rsidR="007C2D35">
        <w:rPr>
          <w:lang w:val="it-IT"/>
        </w:rPr>
        <w:t xml:space="preserve">, </w:t>
      </w:r>
      <w:r w:rsidRPr="00BE6E1C">
        <w:rPr>
          <w:lang w:val="it-IT"/>
        </w:rPr>
        <w:t>L. Serva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 xml:space="preserve">, </w:t>
      </w:r>
      <w:r>
        <w:rPr>
          <w:lang w:val="it-IT"/>
        </w:rPr>
        <w:t>M. Mirisola</w:t>
      </w:r>
      <w:r>
        <w:rPr>
          <w:vertAlign w:val="superscript"/>
          <w:lang w:val="it-IT"/>
        </w:rPr>
        <w:t>1</w:t>
      </w:r>
      <w:r>
        <w:rPr>
          <w:lang w:val="it-IT"/>
        </w:rPr>
        <w:t>, S. Tenti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BE6E1C">
        <w:rPr>
          <w:lang w:val="it-IT"/>
        </w:rPr>
        <w:t>S. Segato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>, F. Capolongo</w:t>
      </w:r>
      <w:r w:rsidRPr="00BE6E1C">
        <w:rPr>
          <w:vertAlign w:val="superscript"/>
          <w:lang w:val="it-IT"/>
        </w:rPr>
        <w:t>2</w:t>
      </w:r>
    </w:p>
    <w:p w14:paraId="1A0658EE" w14:textId="77777777" w:rsidR="00B57FD3" w:rsidRPr="00BE6E1C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0A82712B" w:rsidR="00B57FD3" w:rsidRPr="00CA258B" w:rsidRDefault="00F17B89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9C38CC">
        <w:rPr>
          <w:szCs w:val="22"/>
          <w:lang w:val="en-GB"/>
        </w:rPr>
        <w:t>Dep</w:t>
      </w:r>
      <w:r w:rsidR="00710C8F">
        <w:rPr>
          <w:szCs w:val="22"/>
          <w:lang w:val="en-GB"/>
        </w:rPr>
        <w:t>t.</w:t>
      </w:r>
      <w:r w:rsidR="009C38CC">
        <w:rPr>
          <w:szCs w:val="22"/>
          <w:lang w:val="en-GB"/>
        </w:rPr>
        <w:t xml:space="preserve"> of Animal Medicine, Production and Health</w:t>
      </w:r>
      <w:r w:rsidRPr="00CA258B">
        <w:rPr>
          <w:lang w:val="en-GB"/>
        </w:rPr>
        <w:t xml:space="preserve">, </w:t>
      </w:r>
      <w:r w:rsidR="009C38CC">
        <w:rPr>
          <w:lang w:val="en-GB"/>
        </w:rPr>
        <w:t>University of Padova</w:t>
      </w:r>
      <w:r w:rsidR="00C141DE" w:rsidRPr="00CA258B">
        <w:rPr>
          <w:szCs w:val="22"/>
          <w:lang w:val="en-GB"/>
        </w:rPr>
        <w:t xml:space="preserve">, </w:t>
      </w:r>
      <w:proofErr w:type="spellStart"/>
      <w:r w:rsidR="009C38CC">
        <w:rPr>
          <w:szCs w:val="22"/>
          <w:lang w:val="en-GB"/>
        </w:rPr>
        <w:t>V.le</w:t>
      </w:r>
      <w:proofErr w:type="spellEnd"/>
      <w:r w:rsidR="009C38CC">
        <w:rPr>
          <w:szCs w:val="22"/>
          <w:lang w:val="en-GB"/>
        </w:rPr>
        <w:t xml:space="preserve"> </w:t>
      </w:r>
      <w:proofErr w:type="spellStart"/>
      <w:r w:rsidR="009C38CC">
        <w:rPr>
          <w:szCs w:val="22"/>
          <w:lang w:val="en-GB"/>
        </w:rPr>
        <w:t>dell’Università</w:t>
      </w:r>
      <w:proofErr w:type="spellEnd"/>
      <w:r w:rsidR="009C38CC">
        <w:rPr>
          <w:szCs w:val="22"/>
          <w:lang w:val="en-GB"/>
        </w:rPr>
        <w:t xml:space="preserve">, 16, 35020, </w:t>
      </w:r>
      <w:proofErr w:type="spellStart"/>
      <w:r w:rsidR="009C38CC">
        <w:rPr>
          <w:szCs w:val="22"/>
          <w:lang w:val="en-GB"/>
        </w:rPr>
        <w:t>Legnaro</w:t>
      </w:r>
      <w:proofErr w:type="spellEnd"/>
      <w:r w:rsidR="009C38CC">
        <w:rPr>
          <w:szCs w:val="22"/>
          <w:lang w:val="en-GB"/>
        </w:rPr>
        <w:t xml:space="preserve"> (PD), Italy</w:t>
      </w:r>
    </w:p>
    <w:p w14:paraId="7399FAC8" w14:textId="493C2C1A" w:rsidR="00B57FD3" w:rsidRPr="00CA258B" w:rsidRDefault="00F17B89" w:rsidP="00C141DE">
      <w:pPr>
        <w:pStyle w:val="Affiliation"/>
        <w:spacing w:before="0"/>
        <w:rPr>
          <w:lang w:val="en-GB"/>
        </w:rPr>
      </w:pPr>
      <w:r w:rsidRPr="00CA258B">
        <w:rPr>
          <w:vertAlign w:val="superscript"/>
          <w:lang w:val="en-GB"/>
        </w:rPr>
        <w:t xml:space="preserve">2 </w:t>
      </w:r>
      <w:r w:rsidR="00AC7BDF">
        <w:rPr>
          <w:szCs w:val="22"/>
          <w:lang w:val="en-GB"/>
        </w:rPr>
        <w:t>Dep</w:t>
      </w:r>
      <w:r w:rsidR="00710C8F">
        <w:rPr>
          <w:szCs w:val="22"/>
          <w:lang w:val="en-GB"/>
        </w:rPr>
        <w:t>t.</w:t>
      </w:r>
      <w:r w:rsidR="00AC7BDF">
        <w:rPr>
          <w:szCs w:val="22"/>
          <w:lang w:val="en-GB"/>
        </w:rPr>
        <w:t xml:space="preserve"> of Comparative Biomedicine and Food Science</w:t>
      </w:r>
      <w:r w:rsidR="00AC7BDF" w:rsidRPr="00CA258B">
        <w:rPr>
          <w:lang w:val="en-GB"/>
        </w:rPr>
        <w:t xml:space="preserve">, </w:t>
      </w:r>
      <w:r w:rsidR="00AC7BDF">
        <w:rPr>
          <w:lang w:val="en-GB"/>
        </w:rPr>
        <w:t>University of Padova</w:t>
      </w:r>
      <w:r w:rsidR="00AC7BDF" w:rsidRPr="00CA258B">
        <w:rPr>
          <w:szCs w:val="22"/>
          <w:lang w:val="en-GB"/>
        </w:rPr>
        <w:t xml:space="preserve">, </w:t>
      </w:r>
      <w:proofErr w:type="spellStart"/>
      <w:r w:rsidR="00AC7BDF">
        <w:rPr>
          <w:szCs w:val="22"/>
          <w:lang w:val="en-GB"/>
        </w:rPr>
        <w:t>V.le</w:t>
      </w:r>
      <w:proofErr w:type="spellEnd"/>
      <w:r w:rsidR="00AC7BDF">
        <w:rPr>
          <w:szCs w:val="22"/>
          <w:lang w:val="en-GB"/>
        </w:rPr>
        <w:t xml:space="preserve"> </w:t>
      </w:r>
      <w:proofErr w:type="spellStart"/>
      <w:r w:rsidR="00AC7BDF">
        <w:rPr>
          <w:szCs w:val="22"/>
          <w:lang w:val="en-GB"/>
        </w:rPr>
        <w:t>dell’Università</w:t>
      </w:r>
      <w:proofErr w:type="spellEnd"/>
      <w:r w:rsidR="00AC7BDF">
        <w:rPr>
          <w:szCs w:val="22"/>
          <w:lang w:val="en-GB"/>
        </w:rPr>
        <w:t xml:space="preserve">, 16, 35020, </w:t>
      </w:r>
      <w:proofErr w:type="spellStart"/>
      <w:r w:rsidR="00AC7BDF">
        <w:rPr>
          <w:szCs w:val="22"/>
          <w:lang w:val="en-GB"/>
        </w:rPr>
        <w:t>Legnaro</w:t>
      </w:r>
      <w:proofErr w:type="spellEnd"/>
      <w:r w:rsidR="00AC7BDF">
        <w:rPr>
          <w:szCs w:val="22"/>
          <w:lang w:val="en-GB"/>
        </w:rPr>
        <w:t xml:space="preserve"> (PD), Italy</w:t>
      </w:r>
      <w:r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*Corresponding author</w:t>
      </w:r>
      <w:r w:rsidR="00BE6E1C">
        <w:rPr>
          <w:lang w:val="en-GB"/>
        </w:rPr>
        <w:t>: ilaria.lanza@phd.unipd.it</w:t>
      </w:r>
    </w:p>
    <w:p w14:paraId="1081A9D0" w14:textId="64FD4677" w:rsidR="00436B6A" w:rsidRPr="00E71C3D" w:rsidRDefault="00896EC7" w:rsidP="00470C84">
      <w:pPr>
        <w:pStyle w:val="AbstractBodyText"/>
        <w:rPr>
          <w:lang w:val="en-GB"/>
        </w:rPr>
      </w:pPr>
      <w:r>
        <w:rPr>
          <w:lang w:val="en-GB"/>
        </w:rPr>
        <w:t>Bee</w:t>
      </w:r>
      <w:r w:rsidR="00EB285B">
        <w:rPr>
          <w:lang w:val="en-GB"/>
        </w:rPr>
        <w:t xml:space="preserve"> </w:t>
      </w:r>
      <w:r w:rsidR="00436B6A">
        <w:rPr>
          <w:lang w:val="en-GB"/>
        </w:rPr>
        <w:t xml:space="preserve">pollen is a natural product rich </w:t>
      </w:r>
      <w:r w:rsidR="0004698F">
        <w:rPr>
          <w:lang w:val="en-GB"/>
        </w:rPr>
        <w:t>in</w:t>
      </w:r>
      <w:r w:rsidR="00436B6A">
        <w:rPr>
          <w:lang w:val="en-GB"/>
        </w:rPr>
        <w:t xml:space="preserve"> many nutr</w:t>
      </w:r>
      <w:r w:rsidR="00714F4A">
        <w:rPr>
          <w:lang w:val="en-GB"/>
        </w:rPr>
        <w:t xml:space="preserve">itional compounds, but it could </w:t>
      </w:r>
      <w:r w:rsidR="00436B6A">
        <w:rPr>
          <w:lang w:val="en-GB"/>
        </w:rPr>
        <w:t xml:space="preserve">be contaminated with pyrrolizidine alkaloids (PAs) </w:t>
      </w:r>
      <w:r w:rsidR="00EE6C99">
        <w:rPr>
          <w:lang w:val="en-GB"/>
        </w:rPr>
        <w:t>that</w:t>
      </w:r>
      <w:r w:rsidR="00436B6A">
        <w:rPr>
          <w:lang w:val="en-GB"/>
        </w:rPr>
        <w:t xml:space="preserve"> </w:t>
      </w:r>
      <w:r w:rsidR="00854668">
        <w:rPr>
          <w:lang w:val="en-GB"/>
        </w:rPr>
        <w:t xml:space="preserve">can cause acute and chronic toxicity in humans. </w:t>
      </w:r>
      <w:r w:rsidR="00F41ED8">
        <w:rPr>
          <w:lang w:val="en-GB"/>
        </w:rPr>
        <w:t>These</w:t>
      </w:r>
      <w:r w:rsidR="00FC4074">
        <w:rPr>
          <w:lang w:val="en-GB"/>
        </w:rPr>
        <w:t xml:space="preserve"> </w:t>
      </w:r>
      <w:r w:rsidR="002965BF">
        <w:rPr>
          <w:lang w:val="en-GB"/>
        </w:rPr>
        <w:t xml:space="preserve">toxins </w:t>
      </w:r>
      <w:r w:rsidR="00FC4074">
        <w:rPr>
          <w:lang w:val="en-GB"/>
        </w:rPr>
        <w:t>has been</w:t>
      </w:r>
      <w:r w:rsidR="00FA1A41">
        <w:rPr>
          <w:lang w:val="en-GB"/>
        </w:rPr>
        <w:t xml:space="preserve"> detected by time-consuming and expensive</w:t>
      </w:r>
      <w:r w:rsidR="00415487">
        <w:rPr>
          <w:lang w:val="en-GB"/>
        </w:rPr>
        <w:t xml:space="preserve"> </w:t>
      </w:r>
      <w:r w:rsidR="00C70026">
        <w:rPr>
          <w:lang w:val="en-GB"/>
        </w:rPr>
        <w:t xml:space="preserve">analytical chemistry </w:t>
      </w:r>
      <w:r w:rsidR="00415487">
        <w:rPr>
          <w:lang w:val="en-GB"/>
        </w:rPr>
        <w:t>technique</w:t>
      </w:r>
      <w:r w:rsidR="00F41ED8">
        <w:rPr>
          <w:lang w:val="en-GB"/>
        </w:rPr>
        <w:t>s</w:t>
      </w:r>
      <w:r w:rsidR="00FA1A41">
        <w:rPr>
          <w:lang w:val="en-GB"/>
        </w:rPr>
        <w:t xml:space="preserve">. Therefore, </w:t>
      </w:r>
      <w:r w:rsidR="0004698F">
        <w:rPr>
          <w:lang w:val="en-GB"/>
        </w:rPr>
        <w:t xml:space="preserve">NIRS </w:t>
      </w:r>
      <w:r w:rsidR="00F41ED8">
        <w:rPr>
          <w:lang w:val="en-GB"/>
        </w:rPr>
        <w:t xml:space="preserve">could be used </w:t>
      </w:r>
      <w:r w:rsidR="0004698F">
        <w:rPr>
          <w:lang w:val="en-GB"/>
        </w:rPr>
        <w:t xml:space="preserve">as </w:t>
      </w:r>
      <w:r w:rsidR="001B7313">
        <w:rPr>
          <w:lang w:val="en-GB"/>
        </w:rPr>
        <w:t xml:space="preserve">an alternative </w:t>
      </w:r>
      <w:r w:rsidR="00C70026">
        <w:rPr>
          <w:lang w:val="en-GB"/>
        </w:rPr>
        <w:t xml:space="preserve">for </w:t>
      </w:r>
      <w:r w:rsidR="001B7313">
        <w:rPr>
          <w:lang w:val="en-GB"/>
        </w:rPr>
        <w:t xml:space="preserve">the </w:t>
      </w:r>
      <w:r w:rsidR="00EB285B">
        <w:rPr>
          <w:lang w:val="en-GB"/>
        </w:rPr>
        <w:t>detect</w:t>
      </w:r>
      <w:r w:rsidR="001B7313">
        <w:rPr>
          <w:lang w:val="en-GB"/>
        </w:rPr>
        <w:t>ion of</w:t>
      </w:r>
      <w:r w:rsidR="00EB285B">
        <w:rPr>
          <w:lang w:val="en-GB"/>
        </w:rPr>
        <w:t xml:space="preserve"> </w:t>
      </w:r>
      <w:r w:rsidR="00FA1A41">
        <w:rPr>
          <w:lang w:val="en-GB"/>
        </w:rPr>
        <w:t>P</w:t>
      </w:r>
      <w:r w:rsidR="00D11CAE">
        <w:rPr>
          <w:lang w:val="en-GB"/>
        </w:rPr>
        <w:t>As</w:t>
      </w:r>
      <w:r w:rsidR="00EB285B">
        <w:rPr>
          <w:lang w:val="en-GB"/>
        </w:rPr>
        <w:t xml:space="preserve"> contamination</w:t>
      </w:r>
      <w:r w:rsidR="00D11CAE">
        <w:rPr>
          <w:lang w:val="en-GB"/>
        </w:rPr>
        <w:t xml:space="preserve">. </w:t>
      </w:r>
      <w:r w:rsidR="00F41ED8">
        <w:rPr>
          <w:lang w:val="en-GB"/>
        </w:rPr>
        <w:t xml:space="preserve">For this purpose, </w:t>
      </w:r>
      <w:r w:rsidR="00C54ACA">
        <w:rPr>
          <w:lang w:val="en-GB"/>
        </w:rPr>
        <w:t>NIR spectra</w:t>
      </w:r>
      <w:r w:rsidR="00B806A4">
        <w:rPr>
          <w:lang w:val="en-GB"/>
        </w:rPr>
        <w:t>l</w:t>
      </w:r>
      <w:r w:rsidR="00C54ACA">
        <w:rPr>
          <w:lang w:val="en-GB"/>
        </w:rPr>
        <w:t xml:space="preserve"> data were collected </w:t>
      </w:r>
      <w:r w:rsidR="001B7313">
        <w:rPr>
          <w:lang w:val="en-GB"/>
        </w:rPr>
        <w:t>in 60 dehydrated ground bee pollen samples, by</w:t>
      </w:r>
      <w:r w:rsidR="00C54ACA">
        <w:rPr>
          <w:lang w:val="en-GB"/>
        </w:rPr>
        <w:t xml:space="preserve"> using </w:t>
      </w:r>
      <w:r w:rsidR="009144CD">
        <w:rPr>
          <w:lang w:val="en-GB"/>
        </w:rPr>
        <w:t xml:space="preserve">a Foss </w:t>
      </w:r>
      <w:r w:rsidR="00AF0363" w:rsidRPr="00ED250C">
        <w:rPr>
          <w:lang w:val="en-GB"/>
        </w:rPr>
        <w:t>DS2500</w:t>
      </w:r>
      <w:r w:rsidR="00AF0363">
        <w:rPr>
          <w:lang w:val="en-GB"/>
        </w:rPr>
        <w:t xml:space="preserve"> </w:t>
      </w:r>
      <w:r w:rsidR="009144CD">
        <w:rPr>
          <w:lang w:val="en-GB"/>
        </w:rPr>
        <w:t xml:space="preserve">scanning monochromator </w:t>
      </w:r>
      <w:r w:rsidR="00AF0363">
        <w:rPr>
          <w:lang w:val="en-GB"/>
        </w:rPr>
        <w:t>(Foss NIR-System</w:t>
      </w:r>
      <w:r w:rsidR="009144CD">
        <w:rPr>
          <w:lang w:val="en-GB"/>
        </w:rPr>
        <w:t xml:space="preserve">, </w:t>
      </w:r>
      <w:proofErr w:type="spellStart"/>
      <w:r w:rsidR="009144CD">
        <w:rPr>
          <w:lang w:val="en-GB"/>
        </w:rPr>
        <w:t>Hillerød</w:t>
      </w:r>
      <w:proofErr w:type="spellEnd"/>
      <w:r w:rsidR="009144CD">
        <w:rPr>
          <w:lang w:val="en-GB"/>
        </w:rPr>
        <w:t>, DK</w:t>
      </w:r>
      <w:r w:rsidR="00AF0363">
        <w:rPr>
          <w:lang w:val="en-GB"/>
        </w:rPr>
        <w:t xml:space="preserve">) and </w:t>
      </w:r>
      <w:r w:rsidR="00D45A6A">
        <w:rPr>
          <w:lang w:val="en-GB"/>
        </w:rPr>
        <w:t>a portable NIR system (</w:t>
      </w:r>
      <w:proofErr w:type="spellStart"/>
      <w:r w:rsidR="0004698F">
        <w:rPr>
          <w:lang w:val="en-GB"/>
        </w:rPr>
        <w:t>P</w:t>
      </w:r>
      <w:r w:rsidR="00D45A6A">
        <w:rPr>
          <w:lang w:val="en-GB"/>
        </w:rPr>
        <w:t>oliSPEC</w:t>
      </w:r>
      <w:r w:rsidR="0004698F" w:rsidRPr="0004698F">
        <w:rPr>
          <w:vertAlign w:val="superscript"/>
          <w:lang w:val="en-GB"/>
        </w:rPr>
        <w:t>NIR</w:t>
      </w:r>
      <w:proofErr w:type="spellEnd"/>
      <w:r w:rsidR="00D45A6A">
        <w:rPr>
          <w:lang w:val="en-GB"/>
        </w:rPr>
        <w:t xml:space="preserve">, </w:t>
      </w:r>
      <w:proofErr w:type="spellStart"/>
      <w:r w:rsidR="00AF0363">
        <w:rPr>
          <w:lang w:val="en-GB"/>
        </w:rPr>
        <w:t>ITPhotonics</w:t>
      </w:r>
      <w:proofErr w:type="spellEnd"/>
      <w:r w:rsidR="00D45A6A">
        <w:rPr>
          <w:lang w:val="en-GB"/>
        </w:rPr>
        <w:t xml:space="preserve">, </w:t>
      </w:r>
      <w:proofErr w:type="spellStart"/>
      <w:r w:rsidR="00D45A6A">
        <w:rPr>
          <w:lang w:val="en-GB"/>
        </w:rPr>
        <w:t>Breganze</w:t>
      </w:r>
      <w:proofErr w:type="spellEnd"/>
      <w:r w:rsidR="00D45A6A">
        <w:rPr>
          <w:lang w:val="en-GB"/>
        </w:rPr>
        <w:t>, IT</w:t>
      </w:r>
      <w:r w:rsidR="00AF0363">
        <w:rPr>
          <w:lang w:val="en-GB"/>
        </w:rPr>
        <w:t>)</w:t>
      </w:r>
      <w:r w:rsidR="001B7313">
        <w:rPr>
          <w:lang w:val="en-GB"/>
        </w:rPr>
        <w:t xml:space="preserve"> and PAs were </w:t>
      </w:r>
      <w:proofErr w:type="spellStart"/>
      <w:r w:rsidR="001B7313">
        <w:rPr>
          <w:lang w:val="en-GB"/>
        </w:rPr>
        <w:t>analy</w:t>
      </w:r>
      <w:r w:rsidR="0004698F">
        <w:rPr>
          <w:lang w:val="en-GB"/>
        </w:rPr>
        <w:t>z</w:t>
      </w:r>
      <w:r w:rsidR="001B7313">
        <w:rPr>
          <w:lang w:val="en-GB"/>
        </w:rPr>
        <w:t>ed</w:t>
      </w:r>
      <w:proofErr w:type="spellEnd"/>
      <w:r w:rsidR="001B7313">
        <w:rPr>
          <w:lang w:val="en-GB"/>
        </w:rPr>
        <w:t xml:space="preserve"> by LC-MS/MS</w:t>
      </w:r>
      <w:r w:rsidR="00E71C3D">
        <w:rPr>
          <w:lang w:val="en-GB"/>
        </w:rPr>
        <w:t xml:space="preserve">. </w:t>
      </w:r>
      <w:r w:rsidR="00B22CFC">
        <w:rPr>
          <w:lang w:val="en-GB"/>
        </w:rPr>
        <w:t>Based on EFSA suggestions,</w:t>
      </w:r>
      <w:r w:rsidR="003D4392">
        <w:rPr>
          <w:lang w:val="en-GB"/>
        </w:rPr>
        <w:t xml:space="preserve"> samples were </w:t>
      </w:r>
      <w:r w:rsidR="00B22CFC">
        <w:rPr>
          <w:lang w:val="en-GB"/>
        </w:rPr>
        <w:t>grouped</w:t>
      </w:r>
      <w:r w:rsidR="003D4392">
        <w:rPr>
          <w:lang w:val="en-GB"/>
        </w:rPr>
        <w:t xml:space="preserve"> </w:t>
      </w:r>
      <w:r w:rsidR="00B22CFC">
        <w:rPr>
          <w:lang w:val="en-GB"/>
        </w:rPr>
        <w:t>as</w:t>
      </w:r>
      <w:r w:rsidR="00F65299">
        <w:rPr>
          <w:lang w:val="en-GB"/>
        </w:rPr>
        <w:t xml:space="preserve"> PAs amount (µg kg</w:t>
      </w:r>
      <w:r w:rsidR="00F65299" w:rsidRPr="00854668">
        <w:rPr>
          <w:vertAlign w:val="superscript"/>
          <w:lang w:val="en-GB"/>
        </w:rPr>
        <w:t>-1</w:t>
      </w:r>
      <w:r w:rsidR="00F65299">
        <w:rPr>
          <w:lang w:val="en-GB"/>
        </w:rPr>
        <w:t xml:space="preserve"> bee</w:t>
      </w:r>
      <w:r w:rsidR="00EB285B">
        <w:rPr>
          <w:lang w:val="en-GB"/>
        </w:rPr>
        <w:t xml:space="preserve"> </w:t>
      </w:r>
      <w:r w:rsidR="00F65299">
        <w:rPr>
          <w:lang w:val="en-GB"/>
        </w:rPr>
        <w:t>pollen)</w:t>
      </w:r>
      <w:r w:rsidR="00B22CFC">
        <w:rPr>
          <w:lang w:val="en-GB"/>
        </w:rPr>
        <w:t>: absence (N-class), &lt; 84 (L-class), &gt; 84 (H-class)</w:t>
      </w:r>
      <w:r w:rsidR="003D4392">
        <w:rPr>
          <w:lang w:val="en-GB"/>
        </w:rPr>
        <w:t xml:space="preserve">. </w:t>
      </w:r>
      <w:r w:rsidR="001B7313">
        <w:rPr>
          <w:lang w:val="en-GB"/>
        </w:rPr>
        <w:t>For both spectrometers, a</w:t>
      </w:r>
      <w:r w:rsidR="00E71C3D">
        <w:rPr>
          <w:lang w:val="en-GB"/>
        </w:rPr>
        <w:t xml:space="preserve"> canonical discriminant analysis (CDA) was carried out following a feature selection </w:t>
      </w:r>
      <w:r w:rsidR="001B7313">
        <w:rPr>
          <w:lang w:val="en-GB"/>
        </w:rPr>
        <w:t xml:space="preserve">of the significant NIR spectral variables </w:t>
      </w:r>
      <w:r w:rsidR="00E71C3D">
        <w:rPr>
          <w:lang w:val="en-GB"/>
        </w:rPr>
        <w:t>based on ANOVA procedure. The D</w:t>
      </w:r>
      <w:r w:rsidR="00E71C3D">
        <w:rPr>
          <w:vertAlign w:val="superscript"/>
          <w:lang w:val="en-GB"/>
        </w:rPr>
        <w:t>2</w:t>
      </w:r>
      <w:r w:rsidR="00E71C3D">
        <w:rPr>
          <w:lang w:val="en-GB"/>
        </w:rPr>
        <w:t xml:space="preserve">-Mahalanobis </w:t>
      </w:r>
      <w:r w:rsidR="00A264BA">
        <w:rPr>
          <w:lang w:val="en-GB"/>
        </w:rPr>
        <w:t xml:space="preserve">sorted by the CDA </w:t>
      </w:r>
      <w:r w:rsidR="00E71C3D">
        <w:rPr>
          <w:lang w:val="en-GB"/>
        </w:rPr>
        <w:t xml:space="preserve">were used </w:t>
      </w:r>
      <w:r w:rsidR="001204F8">
        <w:rPr>
          <w:lang w:val="en-GB"/>
        </w:rPr>
        <w:t xml:space="preserve">to build a confusion matrix </w:t>
      </w:r>
      <w:r w:rsidR="00233352">
        <w:rPr>
          <w:lang w:val="en-GB"/>
        </w:rPr>
        <w:t>to test the reliability of the model</w:t>
      </w:r>
      <w:r w:rsidR="00AF0363">
        <w:rPr>
          <w:lang w:val="en-GB"/>
        </w:rPr>
        <w:t>s</w:t>
      </w:r>
      <w:r w:rsidR="00233352">
        <w:rPr>
          <w:lang w:val="en-GB"/>
        </w:rPr>
        <w:t xml:space="preserve">. </w:t>
      </w:r>
      <w:r w:rsidR="00086A79">
        <w:rPr>
          <w:lang w:val="en-GB"/>
        </w:rPr>
        <w:t xml:space="preserve">To determine the confusion matrix, each sample was </w:t>
      </w:r>
      <w:r w:rsidR="00B806A4">
        <w:rPr>
          <w:lang w:val="en-GB"/>
        </w:rPr>
        <w:t>re</w:t>
      </w:r>
      <w:r w:rsidR="00086A79">
        <w:rPr>
          <w:lang w:val="en-GB"/>
        </w:rPr>
        <w:t>assigned to</w:t>
      </w:r>
      <w:r w:rsidR="001B7313">
        <w:rPr>
          <w:lang w:val="en-GB"/>
        </w:rPr>
        <w:t xml:space="preserve"> </w:t>
      </w:r>
      <w:r w:rsidR="00086A79">
        <w:rPr>
          <w:lang w:val="en-GB"/>
        </w:rPr>
        <w:t>a PA-class according</w:t>
      </w:r>
      <w:r w:rsidR="0004698F">
        <w:rPr>
          <w:lang w:val="en-GB"/>
        </w:rPr>
        <w:t xml:space="preserve"> to</w:t>
      </w:r>
      <w:r w:rsidR="00086A79">
        <w:rPr>
          <w:lang w:val="en-GB"/>
        </w:rPr>
        <w:t xml:space="preserve"> the shortest D</w:t>
      </w:r>
      <w:r w:rsidR="00086A79">
        <w:rPr>
          <w:vertAlign w:val="superscript"/>
          <w:lang w:val="en-GB"/>
        </w:rPr>
        <w:t>2</w:t>
      </w:r>
      <w:r w:rsidR="00086A79">
        <w:rPr>
          <w:lang w:val="en-GB"/>
        </w:rPr>
        <w:t>-Mahalanobis distance</w:t>
      </w:r>
      <w:r w:rsidR="001B7313">
        <w:rPr>
          <w:lang w:val="en-GB"/>
        </w:rPr>
        <w:t>;</w:t>
      </w:r>
      <w:r w:rsidR="00086A79">
        <w:rPr>
          <w:lang w:val="en-GB"/>
        </w:rPr>
        <w:t xml:space="preserve"> and the discriminative performance </w:t>
      </w:r>
      <w:r w:rsidR="003873C6">
        <w:rPr>
          <w:lang w:val="en-GB"/>
        </w:rPr>
        <w:t xml:space="preserve">was </w:t>
      </w:r>
      <w:r w:rsidR="00086A79">
        <w:rPr>
          <w:lang w:val="en-GB"/>
        </w:rPr>
        <w:t xml:space="preserve">evaluated by </w:t>
      </w:r>
      <w:r w:rsidR="002717F5">
        <w:rPr>
          <w:lang w:val="en-GB"/>
        </w:rPr>
        <w:t>using the</w:t>
      </w:r>
      <w:r w:rsidR="00086A79">
        <w:rPr>
          <w:lang w:val="en-GB"/>
        </w:rPr>
        <w:t xml:space="preserve"> Matthews correlation coefficient (MCC). </w:t>
      </w:r>
      <w:r w:rsidR="00650DA8">
        <w:rPr>
          <w:lang w:val="en-GB"/>
        </w:rPr>
        <w:t>T</w:t>
      </w:r>
      <w:r w:rsidR="00DA1A7C">
        <w:rPr>
          <w:lang w:val="en-GB"/>
        </w:rPr>
        <w:t xml:space="preserve">he CDA </w:t>
      </w:r>
      <w:r w:rsidR="005034F6">
        <w:rPr>
          <w:lang w:val="en-GB"/>
        </w:rPr>
        <w:t xml:space="preserve">showed </w:t>
      </w:r>
      <w:r w:rsidR="0070416E">
        <w:rPr>
          <w:lang w:val="en-GB"/>
        </w:rPr>
        <w:t>very</w:t>
      </w:r>
      <w:r w:rsidR="007160B0">
        <w:rPr>
          <w:lang w:val="en-GB"/>
        </w:rPr>
        <w:t xml:space="preserve"> similar high</w:t>
      </w:r>
      <w:r w:rsidR="005034F6">
        <w:rPr>
          <w:lang w:val="en-GB"/>
        </w:rPr>
        <w:t xml:space="preserve"> discriminative </w:t>
      </w:r>
      <w:r w:rsidR="007160B0">
        <w:rPr>
          <w:lang w:val="en-GB"/>
        </w:rPr>
        <w:t>capacity (</w:t>
      </w:r>
      <w:proofErr w:type="spellStart"/>
      <w:r w:rsidR="007160B0">
        <w:rPr>
          <w:lang w:val="en-GB"/>
        </w:rPr>
        <w:t>Wilks’λ</w:t>
      </w:r>
      <w:proofErr w:type="spellEnd"/>
      <w:r w:rsidR="007160B0">
        <w:rPr>
          <w:lang w:val="en-GB"/>
        </w:rPr>
        <w:t xml:space="preserve"> &lt; 0.22; p &lt; 0.001)</w:t>
      </w:r>
      <w:r w:rsidR="00650DA8">
        <w:rPr>
          <w:lang w:val="en-GB"/>
        </w:rPr>
        <w:t xml:space="preserve"> for both NIR systems, </w:t>
      </w:r>
      <w:proofErr w:type="spellStart"/>
      <w:r w:rsidR="00650DA8">
        <w:rPr>
          <w:lang w:val="en-GB"/>
        </w:rPr>
        <w:t>expeciall</w:t>
      </w:r>
      <w:r w:rsidR="00CC3B18">
        <w:rPr>
          <w:lang w:val="en-GB"/>
        </w:rPr>
        <w:t>y</w:t>
      </w:r>
      <w:proofErr w:type="spellEnd"/>
      <w:r w:rsidR="00650DA8">
        <w:rPr>
          <w:lang w:val="en-GB"/>
        </w:rPr>
        <w:t xml:space="preserve"> </w:t>
      </w:r>
      <w:r w:rsidR="00BD58FB">
        <w:rPr>
          <w:lang w:val="en-GB"/>
        </w:rPr>
        <w:t xml:space="preserve">in </w:t>
      </w:r>
      <w:r w:rsidR="0004698F">
        <w:rPr>
          <w:lang w:val="en-GB"/>
        </w:rPr>
        <w:t xml:space="preserve">the </w:t>
      </w:r>
      <w:r w:rsidR="00BD58FB">
        <w:rPr>
          <w:lang w:val="en-GB"/>
        </w:rPr>
        <w:t xml:space="preserve">identification of </w:t>
      </w:r>
      <w:r w:rsidR="00AB5613">
        <w:rPr>
          <w:lang w:val="en-GB"/>
        </w:rPr>
        <w:t xml:space="preserve">samples of the N-class </w:t>
      </w:r>
      <w:r w:rsidR="007C10A9">
        <w:rPr>
          <w:lang w:val="en-GB"/>
        </w:rPr>
        <w:t>(</w:t>
      </w:r>
      <w:r w:rsidR="007C10A9" w:rsidRPr="00BD58FB">
        <w:rPr>
          <w:lang w:val="en-GB"/>
        </w:rPr>
        <w:t>MCC</w:t>
      </w:r>
      <w:r w:rsidR="001B7313">
        <w:rPr>
          <w:lang w:val="en-GB"/>
        </w:rPr>
        <w:t xml:space="preserve"> </w:t>
      </w:r>
      <w:r w:rsidR="007C10A9" w:rsidRPr="00BD58FB">
        <w:rPr>
          <w:lang w:val="en-GB"/>
        </w:rPr>
        <w:t xml:space="preserve">= </w:t>
      </w:r>
      <w:r w:rsidR="00BD58FB">
        <w:rPr>
          <w:lang w:val="en-GB"/>
        </w:rPr>
        <w:t>0.78</w:t>
      </w:r>
      <w:r w:rsidR="007C10A9">
        <w:rPr>
          <w:lang w:val="en-GB"/>
        </w:rPr>
        <w:t>)</w:t>
      </w:r>
      <w:r w:rsidR="00BD58FB">
        <w:rPr>
          <w:lang w:val="en-GB"/>
        </w:rPr>
        <w:t xml:space="preserve"> even if</w:t>
      </w:r>
      <w:r w:rsidR="007C10A9">
        <w:rPr>
          <w:lang w:val="en-GB"/>
        </w:rPr>
        <w:t xml:space="preserve"> </w:t>
      </w:r>
      <w:r w:rsidR="00B806A4">
        <w:rPr>
          <w:lang w:val="en-GB"/>
        </w:rPr>
        <w:t>14.3%</w:t>
      </w:r>
      <w:r w:rsidR="0004698F">
        <w:rPr>
          <w:lang w:val="en-GB"/>
        </w:rPr>
        <w:t xml:space="preserve"> of</w:t>
      </w:r>
      <w:r w:rsidR="00BD58FB">
        <w:rPr>
          <w:lang w:val="en-GB"/>
        </w:rPr>
        <w:t xml:space="preserve"> samples were</w:t>
      </w:r>
      <w:r w:rsidR="00ED250C">
        <w:rPr>
          <w:lang w:val="en-GB"/>
        </w:rPr>
        <w:t xml:space="preserve"> </w:t>
      </w:r>
      <w:r w:rsidR="00BD58FB">
        <w:rPr>
          <w:lang w:val="en-GB"/>
        </w:rPr>
        <w:t>recogni</w:t>
      </w:r>
      <w:r w:rsidR="0004698F">
        <w:rPr>
          <w:lang w:val="en-GB"/>
        </w:rPr>
        <w:t>z</w:t>
      </w:r>
      <w:r w:rsidR="00BD58FB">
        <w:rPr>
          <w:lang w:val="en-GB"/>
        </w:rPr>
        <w:t xml:space="preserve">ed </w:t>
      </w:r>
      <w:r w:rsidR="00ED250C">
        <w:rPr>
          <w:lang w:val="en-GB"/>
        </w:rPr>
        <w:t xml:space="preserve">as </w:t>
      </w:r>
      <w:r w:rsidR="0004698F">
        <w:rPr>
          <w:lang w:val="en-GB"/>
        </w:rPr>
        <w:t xml:space="preserve">a </w:t>
      </w:r>
      <w:r w:rsidR="00ED250C">
        <w:rPr>
          <w:lang w:val="en-GB"/>
        </w:rPr>
        <w:t>false negative.</w:t>
      </w:r>
      <w:r w:rsidR="007C10A9">
        <w:rPr>
          <w:lang w:val="en-GB"/>
        </w:rPr>
        <w:t xml:space="preserve"> </w:t>
      </w:r>
      <w:r w:rsidR="003361F7">
        <w:rPr>
          <w:lang w:val="en-GB"/>
        </w:rPr>
        <w:t xml:space="preserve">A lower discriminant performance was observed for </w:t>
      </w:r>
      <w:r w:rsidR="007C10A9">
        <w:rPr>
          <w:lang w:val="en-GB"/>
        </w:rPr>
        <w:t>L-</w:t>
      </w:r>
      <w:r w:rsidR="003361F7">
        <w:rPr>
          <w:lang w:val="en-GB"/>
        </w:rPr>
        <w:t xml:space="preserve"> and H-</w:t>
      </w:r>
      <w:r w:rsidR="007C10A9">
        <w:rPr>
          <w:lang w:val="en-GB"/>
        </w:rPr>
        <w:t>class</w:t>
      </w:r>
      <w:r w:rsidR="003361F7">
        <w:rPr>
          <w:lang w:val="en-GB"/>
        </w:rPr>
        <w:t xml:space="preserve"> </w:t>
      </w:r>
      <w:r w:rsidR="001B7313">
        <w:rPr>
          <w:lang w:val="en-GB"/>
        </w:rPr>
        <w:t xml:space="preserve">with </w:t>
      </w:r>
      <w:r w:rsidR="0004698F">
        <w:rPr>
          <w:lang w:val="en-GB"/>
        </w:rPr>
        <w:t xml:space="preserve">a </w:t>
      </w:r>
      <w:r w:rsidR="001B7313">
        <w:rPr>
          <w:lang w:val="en-GB"/>
        </w:rPr>
        <w:t>low</w:t>
      </w:r>
      <w:r w:rsidR="00A7014F">
        <w:rPr>
          <w:lang w:val="en-GB"/>
        </w:rPr>
        <w:t>er</w:t>
      </w:r>
      <w:bookmarkStart w:id="0" w:name="_GoBack"/>
      <w:bookmarkEnd w:id="0"/>
      <w:r w:rsidR="001B7313">
        <w:rPr>
          <w:lang w:val="en-GB"/>
        </w:rPr>
        <w:t xml:space="preserve"> value of MCC for</w:t>
      </w:r>
      <w:r w:rsidR="009164ED">
        <w:rPr>
          <w:lang w:val="en-GB"/>
        </w:rPr>
        <w:t xml:space="preserve"> </w:t>
      </w:r>
      <w:r w:rsidR="001B7313">
        <w:rPr>
          <w:lang w:val="en-GB"/>
        </w:rPr>
        <w:t xml:space="preserve">the </w:t>
      </w:r>
      <w:r w:rsidR="009164ED">
        <w:rPr>
          <w:lang w:val="en-GB"/>
        </w:rPr>
        <w:t xml:space="preserve">portable compared to </w:t>
      </w:r>
      <w:r w:rsidR="0004698F">
        <w:rPr>
          <w:lang w:val="en-GB"/>
        </w:rPr>
        <w:t xml:space="preserve">the </w:t>
      </w:r>
      <w:r w:rsidR="009164ED">
        <w:rPr>
          <w:lang w:val="en-GB"/>
        </w:rPr>
        <w:t xml:space="preserve">Foss </w:t>
      </w:r>
      <w:r w:rsidR="001B7313">
        <w:rPr>
          <w:lang w:val="en-GB"/>
        </w:rPr>
        <w:t xml:space="preserve">system </w:t>
      </w:r>
      <w:r w:rsidR="009164ED">
        <w:rPr>
          <w:lang w:val="en-GB"/>
        </w:rPr>
        <w:t>(</w:t>
      </w:r>
      <w:r w:rsidR="00A57E04">
        <w:rPr>
          <w:lang w:val="en-GB"/>
        </w:rPr>
        <w:t xml:space="preserve">0.58 vs. </w:t>
      </w:r>
      <w:r w:rsidR="009164ED">
        <w:rPr>
          <w:lang w:val="en-GB"/>
        </w:rPr>
        <w:t xml:space="preserve">0.70). Moreover, </w:t>
      </w:r>
      <w:r w:rsidR="00B806A4">
        <w:rPr>
          <w:lang w:val="en-GB"/>
        </w:rPr>
        <w:t>7.</w:t>
      </w:r>
      <w:r w:rsidR="00906594">
        <w:rPr>
          <w:lang w:val="en-GB"/>
        </w:rPr>
        <w:t>1</w:t>
      </w:r>
      <w:r w:rsidR="00B806A4">
        <w:rPr>
          <w:lang w:val="en-GB"/>
        </w:rPr>
        <w:t>%</w:t>
      </w:r>
      <w:r w:rsidR="009164ED">
        <w:rPr>
          <w:lang w:val="en-GB"/>
        </w:rPr>
        <w:t xml:space="preserve"> of H-samples were misclassified as N-class both </w:t>
      </w:r>
      <w:r w:rsidR="001B7313">
        <w:rPr>
          <w:lang w:val="en-GB"/>
        </w:rPr>
        <w:t xml:space="preserve">in </w:t>
      </w:r>
      <w:r w:rsidR="009164ED">
        <w:rPr>
          <w:lang w:val="en-GB"/>
        </w:rPr>
        <w:t xml:space="preserve">Foss and </w:t>
      </w:r>
      <w:proofErr w:type="spellStart"/>
      <w:r w:rsidR="0004698F">
        <w:rPr>
          <w:lang w:val="en-GB"/>
        </w:rPr>
        <w:t>P</w:t>
      </w:r>
      <w:r w:rsidR="009164ED">
        <w:rPr>
          <w:lang w:val="en-GB"/>
        </w:rPr>
        <w:t>oliSPEC</w:t>
      </w:r>
      <w:r w:rsidR="0004698F" w:rsidRPr="0004698F">
        <w:rPr>
          <w:vertAlign w:val="superscript"/>
          <w:lang w:val="en-GB"/>
        </w:rPr>
        <w:t>NIR</w:t>
      </w:r>
      <w:proofErr w:type="spellEnd"/>
      <w:r w:rsidR="009164ED">
        <w:rPr>
          <w:lang w:val="en-GB"/>
        </w:rPr>
        <w:t>.</w:t>
      </w:r>
      <w:r w:rsidR="003361F7">
        <w:rPr>
          <w:lang w:val="en-GB"/>
        </w:rPr>
        <w:t xml:space="preserve"> Findings suggest that</w:t>
      </w:r>
      <w:r w:rsidR="00EE6C99">
        <w:rPr>
          <w:lang w:val="en-GB"/>
        </w:rPr>
        <w:t xml:space="preserve"> the absence</w:t>
      </w:r>
      <w:r w:rsidR="003361F7">
        <w:rPr>
          <w:lang w:val="en-GB"/>
        </w:rPr>
        <w:t xml:space="preserve"> (N-class)</w:t>
      </w:r>
      <w:r w:rsidR="00EE6C99">
        <w:rPr>
          <w:lang w:val="en-GB"/>
        </w:rPr>
        <w:t xml:space="preserve"> of PAs </w:t>
      </w:r>
      <w:r w:rsidR="003361F7">
        <w:rPr>
          <w:lang w:val="en-GB"/>
        </w:rPr>
        <w:t>could</w:t>
      </w:r>
      <w:r w:rsidR="00EE6C99">
        <w:rPr>
          <w:lang w:val="en-GB"/>
        </w:rPr>
        <w:t xml:space="preserve"> be </w:t>
      </w:r>
      <w:r w:rsidR="00650DA8">
        <w:rPr>
          <w:lang w:val="en-GB"/>
        </w:rPr>
        <w:t xml:space="preserve">reliable </w:t>
      </w:r>
      <w:r w:rsidR="00EE6C99">
        <w:rPr>
          <w:lang w:val="en-GB"/>
        </w:rPr>
        <w:t xml:space="preserve">detected by NIR spectroscopy </w:t>
      </w:r>
      <w:r w:rsidR="003361F7">
        <w:rPr>
          <w:lang w:val="en-GB"/>
        </w:rPr>
        <w:t xml:space="preserve">but </w:t>
      </w:r>
      <w:r w:rsidR="00EE6C99">
        <w:rPr>
          <w:lang w:val="en-GB"/>
        </w:rPr>
        <w:t>discriminative model</w:t>
      </w:r>
      <w:r w:rsidR="003361F7">
        <w:rPr>
          <w:lang w:val="en-GB"/>
        </w:rPr>
        <w:t>s should be</w:t>
      </w:r>
      <w:r w:rsidR="0004698F">
        <w:rPr>
          <w:lang w:val="en-GB"/>
        </w:rPr>
        <w:t xml:space="preserve"> </w:t>
      </w:r>
      <w:r w:rsidR="003361F7">
        <w:rPr>
          <w:lang w:val="en-GB"/>
        </w:rPr>
        <w:t xml:space="preserve">implemented </w:t>
      </w:r>
      <w:proofErr w:type="spellStart"/>
      <w:r w:rsidR="003361F7">
        <w:rPr>
          <w:lang w:val="en-GB"/>
        </w:rPr>
        <w:t>analy</w:t>
      </w:r>
      <w:r w:rsidR="0004698F">
        <w:rPr>
          <w:lang w:val="en-GB"/>
        </w:rPr>
        <w:t>z</w:t>
      </w:r>
      <w:r w:rsidR="003361F7">
        <w:rPr>
          <w:lang w:val="en-GB"/>
        </w:rPr>
        <w:t>ing</w:t>
      </w:r>
      <w:proofErr w:type="spellEnd"/>
      <w:r w:rsidR="003361F7">
        <w:rPr>
          <w:lang w:val="en-GB"/>
        </w:rPr>
        <w:t xml:space="preserve"> </w:t>
      </w:r>
      <w:r w:rsidR="002717F5">
        <w:rPr>
          <w:lang w:val="en-GB"/>
        </w:rPr>
        <w:t>additional</w:t>
      </w:r>
      <w:r w:rsidR="003361F7">
        <w:rPr>
          <w:lang w:val="en-GB"/>
        </w:rPr>
        <w:t xml:space="preserve"> contaminated bee</w:t>
      </w:r>
      <w:r w:rsidR="00EB285B">
        <w:rPr>
          <w:lang w:val="en-GB"/>
        </w:rPr>
        <w:t xml:space="preserve"> </w:t>
      </w:r>
      <w:r w:rsidR="003361F7">
        <w:rPr>
          <w:lang w:val="en-GB"/>
        </w:rPr>
        <w:t>pollens</w:t>
      </w:r>
      <w:r w:rsidR="00EE6C99">
        <w:rPr>
          <w:lang w:val="en-GB"/>
        </w:rPr>
        <w:t>.</w:t>
      </w:r>
    </w:p>
    <w:p w14:paraId="516A7EB5" w14:textId="405721C4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0E3D84">
        <w:rPr>
          <w:lang w:val="en-GB"/>
        </w:rPr>
        <w:t>Bee</w:t>
      </w:r>
      <w:r w:rsidR="00EB285B">
        <w:rPr>
          <w:lang w:val="en-GB"/>
        </w:rPr>
        <w:t xml:space="preserve"> </w:t>
      </w:r>
      <w:r w:rsidR="000E3D84">
        <w:rPr>
          <w:lang w:val="en-GB"/>
        </w:rPr>
        <w:t>pollen, pyrrolizidine alkaloids</w:t>
      </w:r>
      <w:r w:rsidR="00D31173">
        <w:rPr>
          <w:lang w:val="en-GB"/>
        </w:rPr>
        <w:t xml:space="preserve"> (PAs)</w:t>
      </w:r>
      <w:r w:rsidR="000E3D84">
        <w:rPr>
          <w:lang w:val="en-GB"/>
        </w:rPr>
        <w:t xml:space="preserve">, NIR spectroscopy, </w:t>
      </w:r>
      <w:r w:rsidR="00D31173">
        <w:rPr>
          <w:lang w:val="en-GB"/>
        </w:rPr>
        <w:t>canonical discriminant analysis</w:t>
      </w:r>
    </w:p>
    <w:p w14:paraId="7D8BCDFA" w14:textId="79E53746"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075DED" w:rsidRPr="00075DED">
        <w:rPr>
          <w:lang w:val="en-GB"/>
        </w:rPr>
        <w:t>This research</w:t>
      </w:r>
      <w:r w:rsidR="00075DED">
        <w:rPr>
          <w:b/>
          <w:lang w:val="en-GB"/>
        </w:rPr>
        <w:t xml:space="preserve"> </w:t>
      </w:r>
      <w:r w:rsidR="00075DED">
        <w:rPr>
          <w:lang w:val="en-GB"/>
        </w:rPr>
        <w:t>was financially supported by Padova University (Project CPTA158894/15).</w:t>
      </w:r>
    </w:p>
    <w:p w14:paraId="2DB31C4B" w14:textId="13ACECB1" w:rsidR="00F17B89" w:rsidRDefault="00F17B89" w:rsidP="00470C84">
      <w:pPr>
        <w:pStyle w:val="Reference"/>
        <w:rPr>
          <w:lang w:val="en-GB"/>
        </w:rPr>
      </w:pPr>
    </w:p>
    <w:p w14:paraId="6C00EE35" w14:textId="7ABF5206" w:rsidR="001C1406" w:rsidRDefault="001C1406" w:rsidP="00470C84">
      <w:pPr>
        <w:pStyle w:val="Reference"/>
        <w:rPr>
          <w:lang w:val="en-GB"/>
        </w:rPr>
      </w:pPr>
    </w:p>
    <w:p w14:paraId="18BAAA3E" w14:textId="4C21BBF4" w:rsidR="001C1406" w:rsidRDefault="001C1406" w:rsidP="00470C84">
      <w:pPr>
        <w:pStyle w:val="Reference"/>
        <w:rPr>
          <w:lang w:val="en-GB"/>
        </w:rPr>
      </w:pPr>
    </w:p>
    <w:p w14:paraId="453458A8" w14:textId="0439F6C8" w:rsidR="001C1406" w:rsidRDefault="001C1406" w:rsidP="00470C84">
      <w:pPr>
        <w:pStyle w:val="Reference"/>
        <w:rPr>
          <w:lang w:val="en-GB"/>
        </w:rPr>
      </w:pPr>
    </w:p>
    <w:p w14:paraId="68D91C74" w14:textId="77777777" w:rsidR="001C1406" w:rsidRDefault="001C1406" w:rsidP="00470C84">
      <w:pPr>
        <w:pStyle w:val="Reference"/>
        <w:rPr>
          <w:lang w:val="en-GB"/>
        </w:rPr>
      </w:pPr>
    </w:p>
    <w:p w14:paraId="3F8BF394" w14:textId="234D5596" w:rsidR="001C1406" w:rsidRDefault="001C1406" w:rsidP="00470C84">
      <w:pPr>
        <w:pStyle w:val="Reference"/>
        <w:rPr>
          <w:lang w:val="en-GB"/>
        </w:rPr>
        <w:sectPr w:rsidR="001C1406" w:rsidSect="00F46A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28" w:right="1418" w:bottom="1412" w:left="1418" w:header="709" w:footer="720" w:gutter="0"/>
          <w:cols w:space="720"/>
          <w:titlePg/>
          <w:docGrid w:linePitch="360"/>
        </w:sectPr>
      </w:pPr>
    </w:p>
    <w:p w14:paraId="65AC0B57" w14:textId="2BB51E90" w:rsidR="001C1406" w:rsidRPr="00A64892" w:rsidRDefault="001C1406" w:rsidP="001C1406">
      <w:pPr>
        <w:pStyle w:val="AbstractTitle"/>
        <w:rPr>
          <w:lang w:val="it-IT"/>
        </w:rPr>
      </w:pPr>
      <w:r w:rsidRPr="00A64892">
        <w:rPr>
          <w:lang w:val="it-IT"/>
        </w:rPr>
        <w:lastRenderedPageBreak/>
        <w:t>Rilev</w:t>
      </w:r>
      <w:r>
        <w:rPr>
          <w:lang w:val="it-IT"/>
        </w:rPr>
        <w:t>o</w:t>
      </w:r>
      <w:r w:rsidRPr="00A64892">
        <w:rPr>
          <w:lang w:val="it-IT"/>
        </w:rPr>
        <w:t xml:space="preserve"> di alcaloidi </w:t>
      </w:r>
      <w:proofErr w:type="spellStart"/>
      <w:r w:rsidRPr="00A64892">
        <w:rPr>
          <w:lang w:val="it-IT"/>
        </w:rPr>
        <w:t>pirrolizi</w:t>
      </w:r>
      <w:r>
        <w:rPr>
          <w:lang w:val="it-IT"/>
        </w:rPr>
        <w:t>dinici</w:t>
      </w:r>
      <w:proofErr w:type="spellEnd"/>
      <w:r>
        <w:rPr>
          <w:lang w:val="it-IT"/>
        </w:rPr>
        <w:t xml:space="preserve"> in polline d’api mediante spettroscopia NIR</w:t>
      </w:r>
    </w:p>
    <w:p w14:paraId="143BF302" w14:textId="77777777" w:rsidR="001C1406" w:rsidRPr="00A64892" w:rsidRDefault="001C1406" w:rsidP="001C1406">
      <w:pPr>
        <w:pStyle w:val="Author"/>
        <w:spacing w:before="0"/>
        <w:rPr>
          <w:lang w:val="it-IT"/>
        </w:rPr>
      </w:pPr>
    </w:p>
    <w:p w14:paraId="5AE64481" w14:textId="77777777" w:rsidR="001C1406" w:rsidRPr="00BE6E1C" w:rsidRDefault="001C1406" w:rsidP="001C1406">
      <w:pPr>
        <w:pStyle w:val="Author"/>
        <w:spacing w:before="0"/>
        <w:rPr>
          <w:lang w:val="it-IT"/>
        </w:rPr>
      </w:pPr>
      <w:r w:rsidRPr="00BE6E1C">
        <w:rPr>
          <w:lang w:val="it-IT"/>
        </w:rPr>
        <w:t>I. Lanza</w:t>
      </w:r>
      <w:r w:rsidRPr="00BE6E1C">
        <w:rPr>
          <w:vertAlign w:val="superscript"/>
          <w:lang w:val="it-IT"/>
        </w:rPr>
        <w:t>1*</w:t>
      </w:r>
      <w:r w:rsidRPr="00BE6E1C">
        <w:rPr>
          <w:lang w:val="it-IT"/>
        </w:rPr>
        <w:t>, L.J. Inacio</w:t>
      </w:r>
      <w:r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>, R. Merlanti</w:t>
      </w:r>
      <w:r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>, B. Contiero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>, L. Lucatello</w:t>
      </w:r>
      <w:r w:rsidRPr="00BE6E1C">
        <w:rPr>
          <w:vertAlign w:val="superscript"/>
          <w:lang w:val="it-IT"/>
        </w:rPr>
        <w:t>2</w:t>
      </w:r>
      <w:r w:rsidRPr="00BE6E1C">
        <w:rPr>
          <w:lang w:val="it-IT"/>
        </w:rPr>
        <w:t xml:space="preserve">, </w:t>
      </w:r>
      <w:r>
        <w:rPr>
          <w:lang w:val="it-IT"/>
        </w:rPr>
        <w:t>V. Bisutti</w:t>
      </w:r>
      <w:r w:rsidRPr="007C2D35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BE6E1C">
        <w:rPr>
          <w:lang w:val="it-IT"/>
        </w:rPr>
        <w:t>L. Serva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 xml:space="preserve">, </w:t>
      </w:r>
      <w:r>
        <w:rPr>
          <w:lang w:val="it-IT"/>
        </w:rPr>
        <w:t>M. Mirisola</w:t>
      </w:r>
      <w:r>
        <w:rPr>
          <w:vertAlign w:val="superscript"/>
          <w:lang w:val="it-IT"/>
        </w:rPr>
        <w:t>1</w:t>
      </w:r>
      <w:r>
        <w:rPr>
          <w:lang w:val="it-IT"/>
        </w:rPr>
        <w:t>, S. Tenti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BE6E1C">
        <w:rPr>
          <w:lang w:val="it-IT"/>
        </w:rPr>
        <w:t>S. Segato</w:t>
      </w:r>
      <w:r w:rsidRPr="00BE6E1C">
        <w:rPr>
          <w:vertAlign w:val="superscript"/>
          <w:lang w:val="it-IT"/>
        </w:rPr>
        <w:t>1</w:t>
      </w:r>
      <w:r w:rsidRPr="00BE6E1C">
        <w:rPr>
          <w:lang w:val="it-IT"/>
        </w:rPr>
        <w:t>, F. Capolongo</w:t>
      </w:r>
      <w:r w:rsidRPr="00BE6E1C">
        <w:rPr>
          <w:vertAlign w:val="superscript"/>
          <w:lang w:val="it-IT"/>
        </w:rPr>
        <w:t>2</w:t>
      </w:r>
    </w:p>
    <w:p w14:paraId="4EDEEC38" w14:textId="77777777" w:rsidR="001C1406" w:rsidRPr="00BE6E1C" w:rsidRDefault="001C1406" w:rsidP="001C1406">
      <w:pPr>
        <w:pStyle w:val="Author"/>
        <w:spacing w:before="0"/>
        <w:rPr>
          <w:b w:val="0"/>
          <w:vertAlign w:val="superscript"/>
          <w:lang w:val="it-IT"/>
        </w:rPr>
      </w:pPr>
    </w:p>
    <w:p w14:paraId="5918F4A3" w14:textId="77777777" w:rsidR="001C1406" w:rsidRPr="00A64892" w:rsidRDefault="001C1406" w:rsidP="001C1406">
      <w:pPr>
        <w:pStyle w:val="Affiliation"/>
        <w:spacing w:before="0"/>
        <w:rPr>
          <w:vertAlign w:val="superscript"/>
          <w:lang w:val="it-IT"/>
        </w:rPr>
      </w:pPr>
      <w:r w:rsidRPr="00A64892">
        <w:rPr>
          <w:vertAlign w:val="superscript"/>
          <w:lang w:val="it-IT"/>
        </w:rPr>
        <w:t>1</w:t>
      </w:r>
      <w:r w:rsidRPr="00A64892">
        <w:rPr>
          <w:lang w:val="it-IT"/>
        </w:rPr>
        <w:t xml:space="preserve"> </w:t>
      </w:r>
      <w:proofErr w:type="spellStart"/>
      <w:r w:rsidRPr="00A64892">
        <w:rPr>
          <w:szCs w:val="22"/>
          <w:lang w:val="it-IT"/>
        </w:rPr>
        <w:t>Dip</w:t>
      </w:r>
      <w:proofErr w:type="spellEnd"/>
      <w:r>
        <w:rPr>
          <w:szCs w:val="22"/>
          <w:lang w:val="it-IT"/>
        </w:rPr>
        <w:t>.</w:t>
      </w:r>
      <w:r w:rsidRPr="00A64892">
        <w:rPr>
          <w:szCs w:val="22"/>
          <w:lang w:val="it-IT"/>
        </w:rPr>
        <w:t xml:space="preserve"> di </w:t>
      </w:r>
      <w:r>
        <w:rPr>
          <w:szCs w:val="22"/>
          <w:lang w:val="it-IT"/>
        </w:rPr>
        <w:t>Medicina Animale</w:t>
      </w:r>
      <w:r w:rsidRPr="00A64892">
        <w:rPr>
          <w:lang w:val="it-IT"/>
        </w:rPr>
        <w:t>,</w:t>
      </w:r>
      <w:r>
        <w:rPr>
          <w:lang w:val="it-IT"/>
        </w:rPr>
        <w:t xml:space="preserve"> Produzioni e Salute, Università di Padova, V</w:t>
      </w:r>
      <w:r w:rsidRPr="00A64892">
        <w:rPr>
          <w:szCs w:val="22"/>
          <w:lang w:val="it-IT"/>
        </w:rPr>
        <w:t>.le dell’Università, 16, 35020, Legnaro (PD), Ital</w:t>
      </w:r>
      <w:r>
        <w:rPr>
          <w:szCs w:val="22"/>
          <w:lang w:val="it-IT"/>
        </w:rPr>
        <w:t>ia</w:t>
      </w:r>
    </w:p>
    <w:p w14:paraId="2D6DF851" w14:textId="77777777" w:rsidR="001C1406" w:rsidRPr="00A64892" w:rsidRDefault="001C1406" w:rsidP="001C1406">
      <w:pPr>
        <w:pStyle w:val="Affiliation"/>
        <w:spacing w:before="0"/>
        <w:rPr>
          <w:lang w:val="it-IT"/>
        </w:rPr>
      </w:pPr>
      <w:r w:rsidRPr="00A64892">
        <w:rPr>
          <w:vertAlign w:val="superscript"/>
          <w:lang w:val="it-IT"/>
        </w:rPr>
        <w:t xml:space="preserve">2 </w:t>
      </w:r>
      <w:proofErr w:type="spellStart"/>
      <w:r w:rsidRPr="00A64892">
        <w:rPr>
          <w:szCs w:val="22"/>
          <w:lang w:val="it-IT"/>
        </w:rPr>
        <w:t>Dip</w:t>
      </w:r>
      <w:proofErr w:type="spellEnd"/>
      <w:r>
        <w:rPr>
          <w:szCs w:val="22"/>
          <w:lang w:val="it-IT"/>
        </w:rPr>
        <w:t>.</w:t>
      </w:r>
      <w:r w:rsidRPr="00A64892">
        <w:rPr>
          <w:szCs w:val="22"/>
          <w:lang w:val="it-IT"/>
        </w:rPr>
        <w:t xml:space="preserve"> di </w:t>
      </w:r>
      <w:r>
        <w:rPr>
          <w:szCs w:val="22"/>
          <w:lang w:val="it-IT"/>
        </w:rPr>
        <w:t>Biomedicina Comparata e Alimentazione</w:t>
      </w:r>
      <w:r w:rsidRPr="00A64892">
        <w:rPr>
          <w:lang w:val="it-IT"/>
        </w:rPr>
        <w:t xml:space="preserve">, </w:t>
      </w:r>
      <w:r>
        <w:rPr>
          <w:lang w:val="it-IT"/>
        </w:rPr>
        <w:t>Università di Padova, V</w:t>
      </w:r>
      <w:r w:rsidRPr="00A64892">
        <w:rPr>
          <w:szCs w:val="22"/>
          <w:lang w:val="it-IT"/>
        </w:rPr>
        <w:t>.le dell’Università, 16, 35020, Legnaro (PD), Ital</w:t>
      </w:r>
      <w:r>
        <w:rPr>
          <w:szCs w:val="22"/>
          <w:lang w:val="it-IT"/>
        </w:rPr>
        <w:t>ia</w:t>
      </w:r>
      <w:r w:rsidRPr="00A64892">
        <w:rPr>
          <w:szCs w:val="22"/>
          <w:lang w:val="it-IT"/>
        </w:rPr>
        <w:br/>
      </w:r>
      <w:r w:rsidRPr="00A64892">
        <w:rPr>
          <w:lang w:val="it-IT"/>
        </w:rPr>
        <w:t>*</w:t>
      </w:r>
      <w:r>
        <w:rPr>
          <w:lang w:val="it-IT"/>
        </w:rPr>
        <w:t>Autore referente</w:t>
      </w:r>
      <w:r w:rsidRPr="00A64892">
        <w:rPr>
          <w:lang w:val="it-IT"/>
        </w:rPr>
        <w:t>: ilaria.lanza@phd.unipd.it</w:t>
      </w:r>
    </w:p>
    <w:p w14:paraId="6EDC12DD" w14:textId="77777777" w:rsidR="001C1406" w:rsidRDefault="001C1406" w:rsidP="001C1406">
      <w:pPr>
        <w:pStyle w:val="AbstractBodyText"/>
        <w:rPr>
          <w:lang w:val="it-IT"/>
        </w:rPr>
      </w:pPr>
      <w:r w:rsidRPr="00A64892">
        <w:rPr>
          <w:lang w:val="it-IT"/>
        </w:rPr>
        <w:t xml:space="preserve">Il polline d'api è ricco </w:t>
      </w:r>
      <w:r>
        <w:rPr>
          <w:lang w:val="it-IT"/>
        </w:rPr>
        <w:t>in</w:t>
      </w:r>
      <w:r w:rsidRPr="00A64892">
        <w:rPr>
          <w:lang w:val="it-IT"/>
        </w:rPr>
        <w:t xml:space="preserve"> composti nutrizionali</w:t>
      </w:r>
      <w:r>
        <w:rPr>
          <w:lang w:val="it-IT"/>
        </w:rPr>
        <w:t xml:space="preserve"> ma può contenere </w:t>
      </w:r>
      <w:r w:rsidRPr="00A64892">
        <w:rPr>
          <w:lang w:val="it-IT"/>
        </w:rPr>
        <w:t xml:space="preserve">alcaloidi </w:t>
      </w:r>
      <w:proofErr w:type="spellStart"/>
      <w:r w:rsidRPr="00A64892">
        <w:rPr>
          <w:lang w:val="it-IT"/>
        </w:rPr>
        <w:t>pirrolizidinici</w:t>
      </w:r>
      <w:proofErr w:type="spellEnd"/>
      <w:r w:rsidRPr="00A64892">
        <w:rPr>
          <w:lang w:val="it-IT"/>
        </w:rPr>
        <w:t xml:space="preserve"> (</w:t>
      </w:r>
      <w:r>
        <w:rPr>
          <w:lang w:val="it-IT"/>
        </w:rPr>
        <w:t>AP</w:t>
      </w:r>
      <w:r w:rsidRPr="00A64892">
        <w:rPr>
          <w:lang w:val="it-IT"/>
        </w:rPr>
        <w:t>)</w:t>
      </w:r>
      <w:r>
        <w:rPr>
          <w:lang w:val="it-IT"/>
        </w:rPr>
        <w:t xml:space="preserve">, </w:t>
      </w:r>
      <w:r w:rsidRPr="00A64892">
        <w:rPr>
          <w:lang w:val="it-IT"/>
        </w:rPr>
        <w:t xml:space="preserve">tossine </w:t>
      </w:r>
      <w:r>
        <w:rPr>
          <w:lang w:val="it-IT"/>
        </w:rPr>
        <w:t>responsabili di</w:t>
      </w:r>
      <w:r w:rsidRPr="00A64892">
        <w:rPr>
          <w:lang w:val="it-IT"/>
        </w:rPr>
        <w:t xml:space="preserve"> tossicità acuta e cronica nell'uomo. </w:t>
      </w:r>
      <w:r>
        <w:rPr>
          <w:lang w:val="it-IT"/>
        </w:rPr>
        <w:t>Tali tossine sono analizzate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con </w:t>
      </w:r>
      <w:r w:rsidRPr="00A64892">
        <w:rPr>
          <w:lang w:val="it-IT"/>
        </w:rPr>
        <w:t>dispendios</w:t>
      </w:r>
      <w:r>
        <w:rPr>
          <w:lang w:val="it-IT"/>
        </w:rPr>
        <w:t xml:space="preserve">e tecniche analitiche chimiche. In proposito, il </w:t>
      </w:r>
      <w:r w:rsidRPr="00A64892">
        <w:rPr>
          <w:lang w:val="it-IT"/>
        </w:rPr>
        <w:t xml:space="preserve">NIRS </w:t>
      </w:r>
      <w:r>
        <w:rPr>
          <w:lang w:val="it-IT"/>
        </w:rPr>
        <w:t>potrebbe essere una alternativa per indentificare</w:t>
      </w:r>
      <w:r w:rsidRPr="00A64892">
        <w:rPr>
          <w:lang w:val="it-IT"/>
        </w:rPr>
        <w:t xml:space="preserve"> polline d'api</w:t>
      </w:r>
      <w:r>
        <w:rPr>
          <w:lang w:val="it-IT"/>
        </w:rPr>
        <w:t xml:space="preserve"> contaminato da AP</w:t>
      </w:r>
      <w:r w:rsidRPr="00A64892">
        <w:rPr>
          <w:lang w:val="it-IT"/>
        </w:rPr>
        <w:t xml:space="preserve">. </w:t>
      </w:r>
      <w:r>
        <w:rPr>
          <w:lang w:val="it-IT"/>
        </w:rPr>
        <w:t>Allo scopo, i</w:t>
      </w:r>
      <w:r w:rsidRPr="00A64892">
        <w:rPr>
          <w:lang w:val="it-IT"/>
        </w:rPr>
        <w:t xml:space="preserve"> dati spettrali sono stati raccolti in 60 campioni disidratati</w:t>
      </w:r>
      <w:r>
        <w:rPr>
          <w:lang w:val="it-IT"/>
        </w:rPr>
        <w:t xml:space="preserve"> e macinati con</w:t>
      </w:r>
      <w:r w:rsidRPr="00A64892">
        <w:rPr>
          <w:lang w:val="it-IT"/>
        </w:rPr>
        <w:t xml:space="preserve"> un monocromatore </w:t>
      </w:r>
      <w:proofErr w:type="spellStart"/>
      <w:r w:rsidRPr="00A64892">
        <w:rPr>
          <w:lang w:val="it-IT"/>
        </w:rPr>
        <w:t>Foss</w:t>
      </w:r>
      <w:proofErr w:type="spellEnd"/>
      <w:r w:rsidRPr="00A64892">
        <w:rPr>
          <w:lang w:val="it-IT"/>
        </w:rPr>
        <w:t xml:space="preserve"> DS2500 (</w:t>
      </w:r>
      <w:proofErr w:type="spellStart"/>
      <w:r w:rsidRPr="00A64892">
        <w:rPr>
          <w:lang w:val="it-IT"/>
        </w:rPr>
        <w:t>Foss</w:t>
      </w:r>
      <w:proofErr w:type="spellEnd"/>
      <w:r w:rsidRPr="00A64892">
        <w:rPr>
          <w:lang w:val="it-IT"/>
        </w:rPr>
        <w:t xml:space="preserve"> NIR</w:t>
      </w:r>
      <w:r>
        <w:rPr>
          <w:lang w:val="it-IT"/>
        </w:rPr>
        <w:t>-System</w:t>
      </w:r>
      <w:r w:rsidRPr="00A64892">
        <w:rPr>
          <w:lang w:val="it-IT"/>
        </w:rPr>
        <w:t xml:space="preserve">, </w:t>
      </w:r>
      <w:proofErr w:type="spellStart"/>
      <w:r w:rsidRPr="00A64892">
        <w:rPr>
          <w:lang w:val="it-IT"/>
        </w:rPr>
        <w:t>Hillerød</w:t>
      </w:r>
      <w:proofErr w:type="spellEnd"/>
      <w:r w:rsidRPr="00A64892">
        <w:rPr>
          <w:lang w:val="it-IT"/>
        </w:rPr>
        <w:t xml:space="preserve">, DK) e un sistema portatile </w:t>
      </w:r>
      <w:r>
        <w:rPr>
          <w:lang w:val="it-IT"/>
        </w:rPr>
        <w:t xml:space="preserve">NIR </w:t>
      </w:r>
      <w:r w:rsidRPr="00A64892">
        <w:rPr>
          <w:lang w:val="it-IT"/>
        </w:rPr>
        <w:t>(</w:t>
      </w:r>
      <w:proofErr w:type="spellStart"/>
      <w:r w:rsidRPr="00A64892">
        <w:rPr>
          <w:lang w:val="it-IT"/>
        </w:rPr>
        <w:t>poliSPEC</w:t>
      </w:r>
      <w:r w:rsidRPr="00B47547">
        <w:rPr>
          <w:vertAlign w:val="superscript"/>
          <w:lang w:val="it-IT"/>
        </w:rPr>
        <w:t>NIR</w:t>
      </w:r>
      <w:proofErr w:type="spellEnd"/>
      <w:r w:rsidRPr="00A64892">
        <w:rPr>
          <w:lang w:val="it-IT"/>
        </w:rPr>
        <w:t xml:space="preserve">, </w:t>
      </w:r>
      <w:proofErr w:type="spellStart"/>
      <w:r w:rsidRPr="00A64892">
        <w:rPr>
          <w:lang w:val="it-IT"/>
        </w:rPr>
        <w:t>ITPhotonics</w:t>
      </w:r>
      <w:proofErr w:type="spellEnd"/>
      <w:r w:rsidRPr="00A64892">
        <w:rPr>
          <w:lang w:val="it-IT"/>
        </w:rPr>
        <w:t>, Breganze, IT</w:t>
      </w:r>
      <w:r>
        <w:rPr>
          <w:lang w:val="it-IT"/>
        </w:rPr>
        <w:t xml:space="preserve">) e gli AP analizzati con una </w:t>
      </w:r>
      <w:r w:rsidRPr="00A64892">
        <w:rPr>
          <w:lang w:val="it-IT"/>
        </w:rPr>
        <w:t xml:space="preserve">LC-MS/MS. </w:t>
      </w:r>
      <w:r>
        <w:rPr>
          <w:lang w:val="it-IT"/>
        </w:rPr>
        <w:t xml:space="preserve">Da indicazioni </w:t>
      </w:r>
      <w:r w:rsidRPr="00A64892">
        <w:rPr>
          <w:lang w:val="it-IT"/>
        </w:rPr>
        <w:t>EFSA, i campioni sono stati raggruppati (µg kg</w:t>
      </w:r>
      <w:r w:rsidRPr="00A64892">
        <w:rPr>
          <w:vertAlign w:val="superscript"/>
          <w:lang w:val="it-IT"/>
        </w:rPr>
        <w:t>-1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di PA in </w:t>
      </w:r>
      <w:r w:rsidRPr="00A64892">
        <w:rPr>
          <w:lang w:val="it-IT"/>
        </w:rPr>
        <w:t>polline d'api)</w:t>
      </w:r>
      <w:r>
        <w:rPr>
          <w:lang w:val="it-IT"/>
        </w:rPr>
        <w:t xml:space="preserve"> per</w:t>
      </w:r>
      <w:r w:rsidRPr="00A64892">
        <w:rPr>
          <w:lang w:val="it-IT"/>
        </w:rPr>
        <w:t>: assenza (classe N), &lt;</w:t>
      </w:r>
      <w:r>
        <w:rPr>
          <w:lang w:val="it-IT"/>
        </w:rPr>
        <w:t xml:space="preserve"> </w:t>
      </w:r>
      <w:r w:rsidRPr="00A64892">
        <w:rPr>
          <w:lang w:val="it-IT"/>
        </w:rPr>
        <w:t>84 (classe L),</w:t>
      </w:r>
      <w:r>
        <w:rPr>
          <w:lang w:val="it-IT"/>
        </w:rPr>
        <w:t xml:space="preserve"> </w:t>
      </w:r>
      <w:r w:rsidRPr="00A64892">
        <w:rPr>
          <w:lang w:val="it-IT"/>
        </w:rPr>
        <w:t xml:space="preserve">&gt; 84 (classe H). </w:t>
      </w:r>
      <w:r>
        <w:rPr>
          <w:lang w:val="it-IT"/>
        </w:rPr>
        <w:t>P</w:t>
      </w:r>
      <w:r w:rsidRPr="00A64892">
        <w:rPr>
          <w:lang w:val="it-IT"/>
        </w:rPr>
        <w:t xml:space="preserve">er testare l'affidabilità </w:t>
      </w:r>
      <w:r>
        <w:rPr>
          <w:lang w:val="it-IT"/>
        </w:rPr>
        <w:t>degli strumenti</w:t>
      </w:r>
      <w:r w:rsidRPr="00A64892">
        <w:rPr>
          <w:lang w:val="it-IT"/>
        </w:rPr>
        <w:t xml:space="preserve"> NIR</w:t>
      </w:r>
      <w:r>
        <w:rPr>
          <w:lang w:val="it-IT"/>
        </w:rPr>
        <w:t>, previa</w:t>
      </w:r>
      <w:r w:rsidRPr="00A64892">
        <w:rPr>
          <w:lang w:val="it-IT"/>
        </w:rPr>
        <w:t xml:space="preserve"> selezione d</w:t>
      </w:r>
      <w:r>
        <w:rPr>
          <w:lang w:val="it-IT"/>
        </w:rPr>
        <w:t>elle</w:t>
      </w:r>
      <w:r w:rsidRPr="00A64892">
        <w:rPr>
          <w:lang w:val="it-IT"/>
        </w:rPr>
        <w:t xml:space="preserve"> </w:t>
      </w:r>
      <w:r>
        <w:rPr>
          <w:lang w:val="it-IT"/>
        </w:rPr>
        <w:t>variabili</w:t>
      </w:r>
      <w:r w:rsidRPr="00A64892">
        <w:rPr>
          <w:lang w:val="it-IT"/>
        </w:rPr>
        <w:t xml:space="preserve"> </w:t>
      </w:r>
      <w:r>
        <w:rPr>
          <w:lang w:val="it-IT"/>
        </w:rPr>
        <w:t>spettrali significative (</w:t>
      </w:r>
      <w:r w:rsidRPr="00A64892">
        <w:rPr>
          <w:lang w:val="it-IT"/>
        </w:rPr>
        <w:t>ANOVA</w:t>
      </w:r>
      <w:r>
        <w:rPr>
          <w:lang w:val="it-IT"/>
        </w:rPr>
        <w:t>), si</w:t>
      </w:r>
      <w:r w:rsidRPr="00A64892">
        <w:rPr>
          <w:lang w:val="it-IT"/>
        </w:rPr>
        <w:t xml:space="preserve"> </w:t>
      </w:r>
      <w:r>
        <w:rPr>
          <w:lang w:val="it-IT"/>
        </w:rPr>
        <w:t>è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eseguita una </w:t>
      </w:r>
      <w:proofErr w:type="spellStart"/>
      <w:r w:rsidRPr="00B47547">
        <w:rPr>
          <w:i/>
          <w:lang w:val="it-IT"/>
        </w:rPr>
        <w:t>canonical</w:t>
      </w:r>
      <w:proofErr w:type="spellEnd"/>
      <w:r w:rsidRPr="00B47547">
        <w:rPr>
          <w:i/>
          <w:lang w:val="it-IT"/>
        </w:rPr>
        <w:t xml:space="preserve"> </w:t>
      </w:r>
      <w:proofErr w:type="spellStart"/>
      <w:r w:rsidRPr="00B47547">
        <w:rPr>
          <w:i/>
          <w:lang w:val="it-IT"/>
        </w:rPr>
        <w:t>discriminant</w:t>
      </w:r>
      <w:proofErr w:type="spellEnd"/>
      <w:r w:rsidRPr="00B47547">
        <w:rPr>
          <w:i/>
          <w:lang w:val="it-IT"/>
        </w:rPr>
        <w:t xml:space="preserve"> </w:t>
      </w:r>
      <w:proofErr w:type="spellStart"/>
      <w:r w:rsidRPr="00B47547">
        <w:rPr>
          <w:i/>
          <w:lang w:val="it-IT"/>
        </w:rPr>
        <w:t>analysis</w:t>
      </w:r>
      <w:proofErr w:type="spellEnd"/>
      <w:r w:rsidRPr="00A64892">
        <w:rPr>
          <w:lang w:val="it-IT"/>
        </w:rPr>
        <w:t xml:space="preserve"> (</w:t>
      </w:r>
      <w:r>
        <w:rPr>
          <w:lang w:val="it-IT"/>
        </w:rPr>
        <w:t>CDA</w:t>
      </w:r>
      <w:r w:rsidRPr="00A64892">
        <w:rPr>
          <w:lang w:val="it-IT"/>
        </w:rPr>
        <w:t>)</w:t>
      </w:r>
      <w:r>
        <w:rPr>
          <w:lang w:val="it-IT"/>
        </w:rPr>
        <w:t xml:space="preserve">, le cui </w:t>
      </w:r>
      <w:r w:rsidRPr="00A64892">
        <w:rPr>
          <w:lang w:val="it-IT"/>
        </w:rPr>
        <w:t>D</w:t>
      </w:r>
      <w:r w:rsidRPr="000E286A">
        <w:rPr>
          <w:vertAlign w:val="superscript"/>
          <w:lang w:val="it-IT"/>
        </w:rPr>
        <w:t>2</w:t>
      </w:r>
      <w:r w:rsidRPr="00A64892">
        <w:rPr>
          <w:lang w:val="it-IT"/>
        </w:rPr>
        <w:t xml:space="preserve">-Mahalanobis </w:t>
      </w:r>
      <w:r>
        <w:rPr>
          <w:lang w:val="it-IT"/>
        </w:rPr>
        <w:t xml:space="preserve">distanze </w:t>
      </w:r>
      <w:r w:rsidRPr="00A64892">
        <w:rPr>
          <w:lang w:val="it-IT"/>
        </w:rPr>
        <w:t>sono stat</w:t>
      </w:r>
      <w:r>
        <w:rPr>
          <w:lang w:val="it-IT"/>
        </w:rPr>
        <w:t>e</w:t>
      </w:r>
      <w:r w:rsidRPr="00A64892">
        <w:rPr>
          <w:lang w:val="it-IT"/>
        </w:rPr>
        <w:t xml:space="preserve"> usat</w:t>
      </w:r>
      <w:r>
        <w:rPr>
          <w:lang w:val="it-IT"/>
        </w:rPr>
        <w:t>e</w:t>
      </w:r>
      <w:r w:rsidRPr="00A64892">
        <w:rPr>
          <w:lang w:val="it-IT"/>
        </w:rPr>
        <w:t xml:space="preserve"> per </w:t>
      </w:r>
      <w:r>
        <w:rPr>
          <w:lang w:val="it-IT"/>
        </w:rPr>
        <w:t xml:space="preserve">il </w:t>
      </w:r>
      <w:r w:rsidRPr="00A64892">
        <w:rPr>
          <w:lang w:val="it-IT"/>
        </w:rPr>
        <w:t>c</w:t>
      </w:r>
      <w:r>
        <w:rPr>
          <w:lang w:val="it-IT"/>
        </w:rPr>
        <w:t>alcolo delle</w:t>
      </w:r>
      <w:r w:rsidRPr="00A64892">
        <w:rPr>
          <w:lang w:val="it-IT"/>
        </w:rPr>
        <w:t xml:space="preserve"> matric</w:t>
      </w:r>
      <w:r>
        <w:rPr>
          <w:lang w:val="it-IT"/>
        </w:rPr>
        <w:t>i</w:t>
      </w:r>
      <w:r w:rsidRPr="00A64892">
        <w:rPr>
          <w:lang w:val="it-IT"/>
        </w:rPr>
        <w:t xml:space="preserve"> di confusione</w:t>
      </w:r>
      <w:r>
        <w:rPr>
          <w:lang w:val="it-IT"/>
        </w:rPr>
        <w:t xml:space="preserve">. Per la definizione delle stesse, la riassegnazione dei campioni entro gruppo AP è avvenuta in base al criterio di minimizzazione </w:t>
      </w:r>
      <w:r w:rsidRPr="00A64892">
        <w:rPr>
          <w:lang w:val="it-IT"/>
        </w:rPr>
        <w:t>D</w:t>
      </w:r>
      <w:r w:rsidRPr="000E286A">
        <w:rPr>
          <w:vertAlign w:val="superscript"/>
          <w:lang w:val="it-IT"/>
        </w:rPr>
        <w:t>2</w:t>
      </w:r>
      <w:r w:rsidRPr="00A64892">
        <w:rPr>
          <w:lang w:val="it-IT"/>
        </w:rPr>
        <w:t>-Mahalanobis</w:t>
      </w:r>
      <w:r>
        <w:rPr>
          <w:lang w:val="it-IT"/>
        </w:rPr>
        <w:t xml:space="preserve"> e la capacità </w:t>
      </w:r>
      <w:r w:rsidRPr="00A64892">
        <w:rPr>
          <w:lang w:val="it-IT"/>
        </w:rPr>
        <w:t>discrimina</w:t>
      </w:r>
      <w:r>
        <w:rPr>
          <w:lang w:val="it-IT"/>
        </w:rPr>
        <w:t>nte</w:t>
      </w:r>
      <w:r w:rsidRPr="00A64892">
        <w:rPr>
          <w:lang w:val="it-IT"/>
        </w:rPr>
        <w:t xml:space="preserve"> </w:t>
      </w:r>
      <w:r>
        <w:rPr>
          <w:lang w:val="it-IT"/>
        </w:rPr>
        <w:t>è</w:t>
      </w:r>
      <w:r w:rsidRPr="00A64892">
        <w:rPr>
          <w:lang w:val="it-IT"/>
        </w:rPr>
        <w:t xml:space="preserve"> stat</w:t>
      </w:r>
      <w:r>
        <w:rPr>
          <w:lang w:val="it-IT"/>
        </w:rPr>
        <w:t>a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misurata in base ai </w:t>
      </w:r>
      <w:proofErr w:type="spellStart"/>
      <w:r w:rsidRPr="00805223">
        <w:rPr>
          <w:lang w:val="it-IT"/>
        </w:rPr>
        <w:t>Matthews</w:t>
      </w:r>
      <w:proofErr w:type="spellEnd"/>
      <w:r w:rsidRPr="00805223">
        <w:rPr>
          <w:lang w:val="it-IT"/>
        </w:rPr>
        <w:t xml:space="preserve"> </w:t>
      </w:r>
      <w:proofErr w:type="spellStart"/>
      <w:r w:rsidRPr="00805223">
        <w:rPr>
          <w:lang w:val="it-IT"/>
        </w:rPr>
        <w:t>correlation</w:t>
      </w:r>
      <w:proofErr w:type="spellEnd"/>
      <w:r w:rsidRPr="00805223">
        <w:rPr>
          <w:lang w:val="it-IT"/>
        </w:rPr>
        <w:t xml:space="preserve"> </w:t>
      </w:r>
      <w:proofErr w:type="spellStart"/>
      <w:r w:rsidRPr="00805223">
        <w:rPr>
          <w:lang w:val="it-IT"/>
        </w:rPr>
        <w:t>coefficient</w:t>
      </w:r>
      <w:proofErr w:type="spellEnd"/>
      <w:r w:rsidRPr="00805223">
        <w:rPr>
          <w:lang w:val="it-IT"/>
        </w:rPr>
        <w:t xml:space="preserve"> </w:t>
      </w:r>
      <w:r w:rsidRPr="00A64892">
        <w:rPr>
          <w:lang w:val="it-IT"/>
        </w:rPr>
        <w:t xml:space="preserve">(MCC). </w:t>
      </w:r>
      <w:r>
        <w:rPr>
          <w:lang w:val="it-IT"/>
        </w:rPr>
        <w:t>Le</w:t>
      </w:r>
      <w:r w:rsidRPr="00A64892">
        <w:rPr>
          <w:lang w:val="it-IT"/>
        </w:rPr>
        <w:t xml:space="preserve"> CDA hanno </w:t>
      </w:r>
      <w:r>
        <w:rPr>
          <w:lang w:val="it-IT"/>
        </w:rPr>
        <w:t>evidenziato</w:t>
      </w:r>
      <w:r w:rsidRPr="00A64892">
        <w:rPr>
          <w:lang w:val="it-IT"/>
        </w:rPr>
        <w:t xml:space="preserve"> simil</w:t>
      </w:r>
      <w:r>
        <w:rPr>
          <w:lang w:val="it-IT"/>
        </w:rPr>
        <w:t xml:space="preserve">i rilevanti </w:t>
      </w:r>
      <w:r w:rsidRPr="00A64892">
        <w:rPr>
          <w:lang w:val="it-IT"/>
        </w:rPr>
        <w:t>capacità discrimina</w:t>
      </w:r>
      <w:r>
        <w:rPr>
          <w:lang w:val="it-IT"/>
        </w:rPr>
        <w:t>nti</w:t>
      </w:r>
      <w:r w:rsidRPr="00A64892">
        <w:rPr>
          <w:lang w:val="it-IT"/>
        </w:rPr>
        <w:t xml:space="preserve"> (</w:t>
      </w:r>
      <w:proofErr w:type="spellStart"/>
      <w:r w:rsidRPr="00A64892">
        <w:rPr>
          <w:lang w:val="it-IT"/>
        </w:rPr>
        <w:t>Wilks’λ</w:t>
      </w:r>
      <w:proofErr w:type="spellEnd"/>
      <w:r w:rsidRPr="00A64892">
        <w:rPr>
          <w:lang w:val="it-IT"/>
        </w:rPr>
        <w:t xml:space="preserve"> &lt;</w:t>
      </w:r>
      <w:r>
        <w:rPr>
          <w:lang w:val="it-IT"/>
        </w:rPr>
        <w:t xml:space="preserve"> </w:t>
      </w:r>
      <w:r w:rsidRPr="00A64892">
        <w:rPr>
          <w:lang w:val="it-IT"/>
        </w:rPr>
        <w:t>0</w:t>
      </w:r>
      <w:r>
        <w:rPr>
          <w:lang w:val="it-IT"/>
        </w:rPr>
        <w:t>.</w:t>
      </w:r>
      <w:r w:rsidRPr="00A64892">
        <w:rPr>
          <w:lang w:val="it-IT"/>
        </w:rPr>
        <w:t>22; p &lt;</w:t>
      </w:r>
      <w:r>
        <w:rPr>
          <w:lang w:val="it-IT"/>
        </w:rPr>
        <w:t xml:space="preserve"> </w:t>
      </w:r>
      <w:r w:rsidRPr="00A64892">
        <w:rPr>
          <w:lang w:val="it-IT"/>
        </w:rPr>
        <w:t>0</w:t>
      </w:r>
      <w:r>
        <w:rPr>
          <w:lang w:val="it-IT"/>
        </w:rPr>
        <w:t>.</w:t>
      </w:r>
      <w:r w:rsidRPr="00A64892">
        <w:rPr>
          <w:lang w:val="it-IT"/>
        </w:rPr>
        <w:t>001)</w:t>
      </w:r>
      <w:r>
        <w:rPr>
          <w:lang w:val="it-IT"/>
        </w:rPr>
        <w:t xml:space="preserve"> per entrambi i</w:t>
      </w:r>
      <w:r w:rsidRPr="00A64892">
        <w:rPr>
          <w:lang w:val="it-IT"/>
        </w:rPr>
        <w:t xml:space="preserve"> sistemi NIR</w:t>
      </w:r>
      <w:r>
        <w:rPr>
          <w:lang w:val="it-IT"/>
        </w:rPr>
        <w:t xml:space="preserve"> soprattutto</w:t>
      </w:r>
      <w:r w:rsidRPr="00A64892">
        <w:rPr>
          <w:lang w:val="it-IT"/>
        </w:rPr>
        <w:t xml:space="preserve"> nell'identifica</w:t>
      </w:r>
      <w:r>
        <w:rPr>
          <w:lang w:val="it-IT"/>
        </w:rPr>
        <w:t>re</w:t>
      </w:r>
      <w:r w:rsidRPr="00A64892">
        <w:rPr>
          <w:lang w:val="it-IT"/>
        </w:rPr>
        <w:t xml:space="preserve"> </w:t>
      </w:r>
      <w:r>
        <w:rPr>
          <w:lang w:val="it-IT"/>
        </w:rPr>
        <w:t>i campioni della</w:t>
      </w:r>
      <w:r w:rsidRPr="00A64892">
        <w:rPr>
          <w:lang w:val="it-IT"/>
        </w:rPr>
        <w:t xml:space="preserve"> classe N (MCC</w:t>
      </w:r>
      <w:r>
        <w:rPr>
          <w:lang w:val="it-IT"/>
        </w:rPr>
        <w:t xml:space="preserve"> </w:t>
      </w:r>
      <w:r w:rsidRPr="00A64892">
        <w:rPr>
          <w:lang w:val="it-IT"/>
        </w:rPr>
        <w:t>= 0</w:t>
      </w:r>
      <w:r>
        <w:rPr>
          <w:lang w:val="it-IT"/>
        </w:rPr>
        <w:t xml:space="preserve">.78), sebbene </w:t>
      </w:r>
      <w:r w:rsidRPr="00A64892">
        <w:rPr>
          <w:lang w:val="it-IT"/>
        </w:rPr>
        <w:t>i</w:t>
      </w:r>
      <w:r>
        <w:rPr>
          <w:lang w:val="it-IT"/>
        </w:rPr>
        <w:t>l</w:t>
      </w:r>
      <w:r w:rsidRPr="00A64892">
        <w:rPr>
          <w:lang w:val="it-IT"/>
        </w:rPr>
        <w:t xml:space="preserve"> 14</w:t>
      </w:r>
      <w:r>
        <w:rPr>
          <w:lang w:val="it-IT"/>
        </w:rPr>
        <w:t>.</w:t>
      </w:r>
      <w:r w:rsidRPr="00A64892">
        <w:rPr>
          <w:lang w:val="it-IT"/>
        </w:rPr>
        <w:t xml:space="preserve">3% </w:t>
      </w:r>
      <w:r>
        <w:rPr>
          <w:lang w:val="it-IT"/>
        </w:rPr>
        <w:t xml:space="preserve">dei </w:t>
      </w:r>
      <w:r w:rsidRPr="00A64892">
        <w:rPr>
          <w:lang w:val="it-IT"/>
        </w:rPr>
        <w:t>campioni s</w:t>
      </w:r>
      <w:r>
        <w:rPr>
          <w:lang w:val="it-IT"/>
        </w:rPr>
        <w:t>ia</w:t>
      </w:r>
      <w:r w:rsidRPr="00A64892">
        <w:rPr>
          <w:lang w:val="it-IT"/>
        </w:rPr>
        <w:t xml:space="preserve">no </w:t>
      </w:r>
      <w:r>
        <w:rPr>
          <w:lang w:val="it-IT"/>
        </w:rPr>
        <w:t>risultati</w:t>
      </w:r>
      <w:r w:rsidRPr="00A64892">
        <w:rPr>
          <w:lang w:val="it-IT"/>
        </w:rPr>
        <w:t xml:space="preserve"> falsi negativi. </w:t>
      </w:r>
      <w:r>
        <w:rPr>
          <w:lang w:val="it-IT"/>
        </w:rPr>
        <w:t>I livelli di discriminazione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per le classi </w:t>
      </w:r>
      <w:r w:rsidRPr="00A64892">
        <w:rPr>
          <w:lang w:val="it-IT"/>
        </w:rPr>
        <w:t xml:space="preserve">L e H </w:t>
      </w:r>
      <w:r>
        <w:rPr>
          <w:lang w:val="it-IT"/>
        </w:rPr>
        <w:t>sono risultati inferiori, evidenziando minori valori di MCC per il</w:t>
      </w:r>
      <w:r w:rsidRPr="00A64892">
        <w:rPr>
          <w:lang w:val="it-IT"/>
        </w:rPr>
        <w:t xml:space="preserve"> sistema</w:t>
      </w:r>
      <w:r>
        <w:rPr>
          <w:lang w:val="it-IT"/>
        </w:rPr>
        <w:t xml:space="preserve"> </w:t>
      </w:r>
      <w:r w:rsidRPr="00A64892">
        <w:rPr>
          <w:lang w:val="it-IT"/>
        </w:rPr>
        <w:t>portatile rispetto a</w:t>
      </w:r>
      <w:r>
        <w:rPr>
          <w:lang w:val="it-IT"/>
        </w:rPr>
        <w:t>l</w:t>
      </w:r>
      <w:r w:rsidRPr="00A64892">
        <w:rPr>
          <w:lang w:val="it-IT"/>
        </w:rPr>
        <w:t xml:space="preserve"> </w:t>
      </w:r>
      <w:proofErr w:type="spellStart"/>
      <w:r w:rsidRPr="00A64892">
        <w:rPr>
          <w:lang w:val="it-IT"/>
        </w:rPr>
        <w:t>Foss</w:t>
      </w:r>
      <w:proofErr w:type="spellEnd"/>
      <w:r w:rsidRPr="00A64892">
        <w:rPr>
          <w:lang w:val="it-IT"/>
        </w:rPr>
        <w:t xml:space="preserve"> (</w:t>
      </w:r>
      <w:r>
        <w:rPr>
          <w:lang w:val="it-IT"/>
        </w:rPr>
        <w:t xml:space="preserve">0.58 </w:t>
      </w:r>
      <w:r w:rsidRPr="00017607">
        <w:rPr>
          <w:i/>
          <w:lang w:val="it-IT"/>
        </w:rPr>
        <w:t>vs</w:t>
      </w:r>
      <w:r w:rsidRPr="00A64892">
        <w:rPr>
          <w:lang w:val="it-IT"/>
        </w:rPr>
        <w:t xml:space="preserve"> 0</w:t>
      </w:r>
      <w:r>
        <w:rPr>
          <w:lang w:val="it-IT"/>
        </w:rPr>
        <w:t>.</w:t>
      </w:r>
      <w:r w:rsidRPr="00A64892">
        <w:rPr>
          <w:lang w:val="it-IT"/>
        </w:rPr>
        <w:t xml:space="preserve">70). </w:t>
      </w:r>
      <w:r>
        <w:rPr>
          <w:lang w:val="it-IT"/>
        </w:rPr>
        <w:t xml:space="preserve">Per entrambi i sistemi NIR, </w:t>
      </w:r>
      <w:r w:rsidRPr="00A64892">
        <w:rPr>
          <w:lang w:val="it-IT"/>
        </w:rPr>
        <w:t>il 7</w:t>
      </w:r>
      <w:r>
        <w:rPr>
          <w:lang w:val="it-IT"/>
        </w:rPr>
        <w:t>.</w:t>
      </w:r>
      <w:r w:rsidRPr="00A64892">
        <w:rPr>
          <w:lang w:val="it-IT"/>
        </w:rPr>
        <w:t xml:space="preserve">1% dei campioni H è </w:t>
      </w:r>
      <w:r>
        <w:rPr>
          <w:lang w:val="it-IT"/>
        </w:rPr>
        <w:t>confuso</w:t>
      </w:r>
      <w:r w:rsidRPr="00A64892">
        <w:rPr>
          <w:lang w:val="it-IT"/>
        </w:rPr>
        <w:t xml:space="preserve"> in classe N. </w:t>
      </w:r>
      <w:r>
        <w:rPr>
          <w:lang w:val="it-IT"/>
        </w:rPr>
        <w:t xml:space="preserve">In sintesi, </w:t>
      </w:r>
      <w:r w:rsidRPr="00A64892">
        <w:rPr>
          <w:lang w:val="it-IT"/>
        </w:rPr>
        <w:t>l'assenza (N) di A</w:t>
      </w:r>
      <w:r>
        <w:rPr>
          <w:lang w:val="it-IT"/>
        </w:rPr>
        <w:t>P</w:t>
      </w:r>
      <w:r w:rsidRPr="00A64892">
        <w:rPr>
          <w:lang w:val="it-IT"/>
        </w:rPr>
        <w:t xml:space="preserve"> potrebbe essere rilevata dalla spettroscopia NIR, </w:t>
      </w:r>
      <w:r>
        <w:rPr>
          <w:lang w:val="it-IT"/>
        </w:rPr>
        <w:t>sebbene</w:t>
      </w:r>
      <w:r w:rsidRPr="00A64892">
        <w:rPr>
          <w:lang w:val="it-IT"/>
        </w:rPr>
        <w:t xml:space="preserve"> i modelli discrimina</w:t>
      </w:r>
      <w:r>
        <w:rPr>
          <w:lang w:val="it-IT"/>
        </w:rPr>
        <w:t xml:space="preserve">nti </w:t>
      </w:r>
      <w:r w:rsidRPr="00A64892">
        <w:rPr>
          <w:lang w:val="it-IT"/>
        </w:rPr>
        <w:t>d</w:t>
      </w:r>
      <w:r>
        <w:rPr>
          <w:lang w:val="it-IT"/>
        </w:rPr>
        <w:t>ebbano</w:t>
      </w:r>
      <w:r w:rsidRPr="00A64892">
        <w:rPr>
          <w:lang w:val="it-IT"/>
        </w:rPr>
        <w:t xml:space="preserve"> essere </w:t>
      </w:r>
      <w:r>
        <w:rPr>
          <w:lang w:val="it-IT"/>
        </w:rPr>
        <w:t>potenziati con ulteriori analisi</w:t>
      </w:r>
      <w:r w:rsidRPr="00A64892">
        <w:rPr>
          <w:lang w:val="it-IT"/>
        </w:rPr>
        <w:t xml:space="preserve"> </w:t>
      </w:r>
      <w:r>
        <w:rPr>
          <w:lang w:val="it-IT"/>
        </w:rPr>
        <w:t xml:space="preserve">di campioni </w:t>
      </w:r>
      <w:r w:rsidRPr="00A64892">
        <w:rPr>
          <w:lang w:val="it-IT"/>
        </w:rPr>
        <w:t>contaminati.</w:t>
      </w:r>
    </w:p>
    <w:p w14:paraId="0BCCA784" w14:textId="77777777" w:rsidR="001C1406" w:rsidRPr="00CE22D5" w:rsidRDefault="001C1406" w:rsidP="001C1406">
      <w:pPr>
        <w:pStyle w:val="AbstractBodyText"/>
        <w:rPr>
          <w:i/>
          <w:iCs/>
          <w:lang w:val="it-IT"/>
        </w:rPr>
      </w:pPr>
      <w:r>
        <w:rPr>
          <w:b/>
          <w:lang w:val="it-IT"/>
        </w:rPr>
        <w:t>Parole chiave</w:t>
      </w:r>
      <w:r w:rsidRPr="00A64892">
        <w:rPr>
          <w:lang w:val="it-IT"/>
        </w:rPr>
        <w:t xml:space="preserve">: polline d'api, alcaloidi </w:t>
      </w:r>
      <w:proofErr w:type="spellStart"/>
      <w:r w:rsidRPr="00A64892">
        <w:rPr>
          <w:lang w:val="it-IT"/>
        </w:rPr>
        <w:t>pirrolizidinici</w:t>
      </w:r>
      <w:proofErr w:type="spellEnd"/>
      <w:r w:rsidRPr="00A64892">
        <w:rPr>
          <w:lang w:val="it-IT"/>
        </w:rPr>
        <w:t xml:space="preserve"> (PA), spettroscopia NIR, </w:t>
      </w:r>
      <w:proofErr w:type="spellStart"/>
      <w:r w:rsidRPr="00CE22D5">
        <w:rPr>
          <w:i/>
          <w:iCs/>
          <w:lang w:val="it-IT"/>
        </w:rPr>
        <w:t>canonical</w:t>
      </w:r>
      <w:proofErr w:type="spellEnd"/>
      <w:r w:rsidRPr="00CE22D5">
        <w:rPr>
          <w:i/>
          <w:iCs/>
          <w:lang w:val="it-IT"/>
        </w:rPr>
        <w:t xml:space="preserve"> </w:t>
      </w:r>
      <w:proofErr w:type="spellStart"/>
      <w:r w:rsidRPr="00CE22D5">
        <w:rPr>
          <w:i/>
          <w:iCs/>
          <w:lang w:val="it-IT"/>
        </w:rPr>
        <w:t>discriminant</w:t>
      </w:r>
      <w:proofErr w:type="spellEnd"/>
      <w:r w:rsidRPr="00CE22D5">
        <w:rPr>
          <w:i/>
          <w:iCs/>
          <w:lang w:val="it-IT"/>
        </w:rPr>
        <w:t xml:space="preserve"> </w:t>
      </w:r>
      <w:proofErr w:type="spellStart"/>
      <w:r w:rsidRPr="00CE22D5">
        <w:rPr>
          <w:i/>
          <w:iCs/>
          <w:lang w:val="it-IT"/>
        </w:rPr>
        <w:t>analysis</w:t>
      </w:r>
      <w:proofErr w:type="spellEnd"/>
    </w:p>
    <w:p w14:paraId="454336EA" w14:textId="77777777" w:rsidR="001C1406" w:rsidRPr="00A64892" w:rsidRDefault="001C1406" w:rsidP="001C1406">
      <w:pPr>
        <w:pStyle w:val="AbstractBodyText"/>
        <w:rPr>
          <w:lang w:val="it-IT"/>
        </w:rPr>
      </w:pPr>
      <w:r>
        <w:rPr>
          <w:b/>
          <w:lang w:val="it-IT"/>
        </w:rPr>
        <w:t>Ringraziamenti</w:t>
      </w:r>
      <w:r w:rsidRPr="00A64892">
        <w:rPr>
          <w:bCs/>
          <w:lang w:val="it-IT"/>
        </w:rPr>
        <w:t>:</w:t>
      </w:r>
      <w:r w:rsidRPr="00A64892">
        <w:rPr>
          <w:b/>
          <w:lang w:val="it-IT"/>
        </w:rPr>
        <w:t xml:space="preserve"> </w:t>
      </w:r>
      <w:r>
        <w:rPr>
          <w:lang w:val="it-IT"/>
        </w:rPr>
        <w:t>la</w:t>
      </w:r>
      <w:r w:rsidRPr="00A64892">
        <w:rPr>
          <w:lang w:val="it-IT"/>
        </w:rPr>
        <w:t xml:space="preserve"> ricerca è stata </w:t>
      </w:r>
      <w:r>
        <w:rPr>
          <w:lang w:val="it-IT"/>
        </w:rPr>
        <w:t>finanziata</w:t>
      </w:r>
      <w:r w:rsidRPr="00A64892">
        <w:rPr>
          <w:lang w:val="it-IT"/>
        </w:rPr>
        <w:t xml:space="preserve"> dall'Università </w:t>
      </w:r>
      <w:r>
        <w:rPr>
          <w:lang w:val="it-IT"/>
        </w:rPr>
        <w:t xml:space="preserve">degli Studi </w:t>
      </w:r>
      <w:r w:rsidRPr="00A64892">
        <w:rPr>
          <w:lang w:val="it-IT"/>
        </w:rPr>
        <w:t>di Padova (Progetto CPTA158894/15).</w:t>
      </w:r>
    </w:p>
    <w:p w14:paraId="2DA6738F" w14:textId="77777777" w:rsidR="001C1406" w:rsidRPr="001C1406" w:rsidRDefault="001C1406" w:rsidP="00470C84">
      <w:pPr>
        <w:pStyle w:val="Reference"/>
        <w:rPr>
          <w:lang w:val="it-IT"/>
        </w:rPr>
      </w:pPr>
    </w:p>
    <w:sectPr w:rsidR="001C1406" w:rsidRPr="001C1406" w:rsidSect="00F46A13"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5AE" w14:textId="77777777" w:rsidR="00935702" w:rsidRDefault="00935702">
      <w:r>
        <w:separator/>
      </w:r>
    </w:p>
  </w:endnote>
  <w:endnote w:type="continuationSeparator" w:id="0">
    <w:p w14:paraId="25C15F33" w14:textId="77777777" w:rsidR="00935702" w:rsidRDefault="00935702">
      <w:r>
        <w:continuationSeparator/>
      </w:r>
    </w:p>
  </w:endnote>
  <w:endnote w:type="continuationNotice" w:id="1">
    <w:p w14:paraId="4040BDFC" w14:textId="77777777" w:rsidR="00935702" w:rsidRDefault="00935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2528" w14:textId="77777777" w:rsidR="00A7014F" w:rsidRDefault="00A701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B28C" w14:textId="77777777" w:rsidR="00A7014F" w:rsidRDefault="00A701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1D0C" w14:textId="77777777" w:rsidR="00A7014F" w:rsidRDefault="00A70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851E" w14:textId="77777777" w:rsidR="00935702" w:rsidRDefault="00935702">
      <w:r>
        <w:separator/>
      </w:r>
    </w:p>
  </w:footnote>
  <w:footnote w:type="continuationSeparator" w:id="0">
    <w:p w14:paraId="63AA0184" w14:textId="77777777" w:rsidR="00935702" w:rsidRDefault="00935702">
      <w:r>
        <w:continuationSeparator/>
      </w:r>
    </w:p>
  </w:footnote>
  <w:footnote w:type="continuationNotice" w:id="1">
    <w:p w14:paraId="50967E3F" w14:textId="77777777" w:rsidR="00935702" w:rsidRDefault="00935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I2MzE2NTA2szRS0lEKTi0uzszPAykwrAUAPInTkiwAAAA="/>
  </w:docVars>
  <w:rsids>
    <w:rsidRoot w:val="00B01496"/>
    <w:rsid w:val="00020874"/>
    <w:rsid w:val="00045DD5"/>
    <w:rsid w:val="0004698F"/>
    <w:rsid w:val="0005726A"/>
    <w:rsid w:val="00062485"/>
    <w:rsid w:val="00075DED"/>
    <w:rsid w:val="00086A79"/>
    <w:rsid w:val="000A6ECE"/>
    <w:rsid w:val="000B7C1D"/>
    <w:rsid w:val="000C2830"/>
    <w:rsid w:val="000C3383"/>
    <w:rsid w:val="000D6179"/>
    <w:rsid w:val="000E3D84"/>
    <w:rsid w:val="000E3EF9"/>
    <w:rsid w:val="001204F8"/>
    <w:rsid w:val="001634FA"/>
    <w:rsid w:val="0016418E"/>
    <w:rsid w:val="00166B46"/>
    <w:rsid w:val="00175B7D"/>
    <w:rsid w:val="0018149C"/>
    <w:rsid w:val="001B10FA"/>
    <w:rsid w:val="001B7313"/>
    <w:rsid w:val="001C1406"/>
    <w:rsid w:val="001C18BA"/>
    <w:rsid w:val="001E0C8C"/>
    <w:rsid w:val="00227969"/>
    <w:rsid w:val="00233352"/>
    <w:rsid w:val="00235FA1"/>
    <w:rsid w:val="00247C1E"/>
    <w:rsid w:val="00256178"/>
    <w:rsid w:val="002717F5"/>
    <w:rsid w:val="002965BF"/>
    <w:rsid w:val="002A42AD"/>
    <w:rsid w:val="002E4594"/>
    <w:rsid w:val="003361F7"/>
    <w:rsid w:val="003873C6"/>
    <w:rsid w:val="003D4392"/>
    <w:rsid w:val="00415487"/>
    <w:rsid w:val="004265C3"/>
    <w:rsid w:val="00436B6A"/>
    <w:rsid w:val="00463F1B"/>
    <w:rsid w:val="00470C84"/>
    <w:rsid w:val="0047485D"/>
    <w:rsid w:val="0048614A"/>
    <w:rsid w:val="004D76A4"/>
    <w:rsid w:val="00502D29"/>
    <w:rsid w:val="005034F6"/>
    <w:rsid w:val="00574A27"/>
    <w:rsid w:val="0061007C"/>
    <w:rsid w:val="00611036"/>
    <w:rsid w:val="00611342"/>
    <w:rsid w:val="00631A80"/>
    <w:rsid w:val="00640719"/>
    <w:rsid w:val="00650DA8"/>
    <w:rsid w:val="00682678"/>
    <w:rsid w:val="006922BB"/>
    <w:rsid w:val="006A2C85"/>
    <w:rsid w:val="006B07F1"/>
    <w:rsid w:val="006D5448"/>
    <w:rsid w:val="0070416E"/>
    <w:rsid w:val="00710C8F"/>
    <w:rsid w:val="0071430C"/>
    <w:rsid w:val="00714F4A"/>
    <w:rsid w:val="007160B0"/>
    <w:rsid w:val="00734F85"/>
    <w:rsid w:val="00751562"/>
    <w:rsid w:val="007C10A9"/>
    <w:rsid w:val="007C2D35"/>
    <w:rsid w:val="007F302C"/>
    <w:rsid w:val="008107B5"/>
    <w:rsid w:val="00854668"/>
    <w:rsid w:val="008846B7"/>
    <w:rsid w:val="00895688"/>
    <w:rsid w:val="00896EC7"/>
    <w:rsid w:val="008B60B6"/>
    <w:rsid w:val="008E157E"/>
    <w:rsid w:val="00906594"/>
    <w:rsid w:val="009144CD"/>
    <w:rsid w:val="009164ED"/>
    <w:rsid w:val="00935702"/>
    <w:rsid w:val="009721E8"/>
    <w:rsid w:val="009A457F"/>
    <w:rsid w:val="009C38CC"/>
    <w:rsid w:val="009D7944"/>
    <w:rsid w:val="00A036A0"/>
    <w:rsid w:val="00A264BA"/>
    <w:rsid w:val="00A46E8D"/>
    <w:rsid w:val="00A57E04"/>
    <w:rsid w:val="00A7014F"/>
    <w:rsid w:val="00AB5613"/>
    <w:rsid w:val="00AC7BDF"/>
    <w:rsid w:val="00AE280C"/>
    <w:rsid w:val="00AF0363"/>
    <w:rsid w:val="00B001E4"/>
    <w:rsid w:val="00B01496"/>
    <w:rsid w:val="00B1152B"/>
    <w:rsid w:val="00B22BC1"/>
    <w:rsid w:val="00B22CFC"/>
    <w:rsid w:val="00B57FD3"/>
    <w:rsid w:val="00B672C5"/>
    <w:rsid w:val="00B806A4"/>
    <w:rsid w:val="00BC4237"/>
    <w:rsid w:val="00BD58FB"/>
    <w:rsid w:val="00BE6E1C"/>
    <w:rsid w:val="00C141DE"/>
    <w:rsid w:val="00C20F91"/>
    <w:rsid w:val="00C54ACA"/>
    <w:rsid w:val="00C673FB"/>
    <w:rsid w:val="00C70026"/>
    <w:rsid w:val="00C70930"/>
    <w:rsid w:val="00CA258B"/>
    <w:rsid w:val="00CC3B18"/>
    <w:rsid w:val="00CE75FF"/>
    <w:rsid w:val="00D01154"/>
    <w:rsid w:val="00D11CAE"/>
    <w:rsid w:val="00D16393"/>
    <w:rsid w:val="00D31173"/>
    <w:rsid w:val="00D45A6A"/>
    <w:rsid w:val="00D52212"/>
    <w:rsid w:val="00D77527"/>
    <w:rsid w:val="00D85040"/>
    <w:rsid w:val="00DA008B"/>
    <w:rsid w:val="00DA1A7C"/>
    <w:rsid w:val="00DC54F9"/>
    <w:rsid w:val="00E12BF3"/>
    <w:rsid w:val="00E32A00"/>
    <w:rsid w:val="00E47876"/>
    <w:rsid w:val="00E62CBA"/>
    <w:rsid w:val="00E71C3D"/>
    <w:rsid w:val="00E82FBE"/>
    <w:rsid w:val="00E93DD2"/>
    <w:rsid w:val="00EB285B"/>
    <w:rsid w:val="00ED1F49"/>
    <w:rsid w:val="00ED250C"/>
    <w:rsid w:val="00EE663A"/>
    <w:rsid w:val="00EE6C99"/>
    <w:rsid w:val="00F00CCE"/>
    <w:rsid w:val="00F14F3F"/>
    <w:rsid w:val="00F17B89"/>
    <w:rsid w:val="00F41ED8"/>
    <w:rsid w:val="00F42A19"/>
    <w:rsid w:val="00F46A13"/>
    <w:rsid w:val="00F65299"/>
    <w:rsid w:val="00F85B12"/>
    <w:rsid w:val="00FA1A41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paragraph" w:styleId="Revisione">
    <w:name w:val="Revision"/>
    <w:hidden/>
    <w:uiPriority w:val="99"/>
    <w:semiHidden/>
    <w:rsid w:val="00C70930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CB662-289B-8D47-9E18-3154C6F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ILARIA LANZA</cp:lastModifiedBy>
  <cp:revision>14</cp:revision>
  <cp:lastPrinted>2014-01-17T10:40:00Z</cp:lastPrinted>
  <dcterms:created xsi:type="dcterms:W3CDTF">2020-03-04T14:47:00Z</dcterms:created>
  <dcterms:modified xsi:type="dcterms:W3CDTF">2020-03-05T10:43:00Z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http://www.zotero.org/styles/chicago-author-date</vt:lpwstr>
  </property>
  <property fmtid="{D5CDD505-2E9C-101B-9397-08002B2CF9AE}" pid="13" name="Mendeley Recent Style Name 2_1">
    <vt:lpwstr>Chicago Manual of Style 17th edition (author-date)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http://www.zotero.org/styles/food-chemistry</vt:lpwstr>
  </property>
  <property fmtid="{D5CDD505-2E9C-101B-9397-08002B2CF9AE}" pid="19" name="Mendeley Recent Style Name 5_1">
    <vt:lpwstr>Food Chemistry</vt:lpwstr>
  </property>
  <property fmtid="{D5CDD505-2E9C-101B-9397-08002B2CF9AE}" pid="20" name="Mendeley Recent Style Id 6_1">
    <vt:lpwstr>http://www.zotero.org/styles/frontiers-in-microbiology</vt:lpwstr>
  </property>
  <property fmtid="{D5CDD505-2E9C-101B-9397-08002B2CF9AE}" pid="21" name="Mendeley Recent Style Name 6_1">
    <vt:lpwstr>Frontiers in Microbiology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http://www.zotero.org/styles/journal-of-analytical-toxicology</vt:lpwstr>
  </property>
  <property fmtid="{D5CDD505-2E9C-101B-9397-08002B2CF9AE}" pid="25" name="Mendeley Recent Style Name 8_1">
    <vt:lpwstr>Journal of Analytical Toxicology</vt:lpwstr>
  </property>
  <property fmtid="{D5CDD505-2E9C-101B-9397-08002B2CF9AE}" pid="26" name="Mendeley Recent Style Id 9_1">
    <vt:lpwstr>http://www.zotero.org/styles/modern-humanities-research-association</vt:lpwstr>
  </property>
  <property fmtid="{D5CDD505-2E9C-101B-9397-08002B2CF9AE}" pid="27" name="Mendeley Recent Style Name 9_1">
    <vt:lpwstr>Modern Humanities Research Association 3rd edition (note with bibliography)</vt:lpwstr>
  </property>
  <property fmtid="{D5CDD505-2E9C-101B-9397-08002B2CF9AE}" pid="28" name="ContentTypeId">
    <vt:lpwstr>0x010100AB10C43B9F624F46AC92EBAC60C63EAC</vt:lpwstr>
  </property>
</Properties>
</file>