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41DED" w14:textId="4759A5F7" w:rsidR="00B57FD3" w:rsidRPr="004248FE" w:rsidRDefault="004248FE">
      <w:pPr>
        <w:pStyle w:val="Author"/>
        <w:spacing w:before="0"/>
        <w:rPr>
          <w:rFonts w:eastAsia="Times New Roman"/>
          <w:sz w:val="28"/>
          <w:lang w:val="it-IT"/>
        </w:rPr>
      </w:pPr>
      <w:r w:rsidRPr="004248FE">
        <w:rPr>
          <w:rFonts w:eastAsia="Times New Roman"/>
          <w:sz w:val="28"/>
          <w:lang w:val="it-IT"/>
        </w:rPr>
        <w:t xml:space="preserve">Identificazione di batteri </w:t>
      </w:r>
      <w:r w:rsidR="00C4692D">
        <w:rPr>
          <w:rFonts w:eastAsia="Times New Roman"/>
          <w:sz w:val="28"/>
          <w:lang w:val="it-IT"/>
        </w:rPr>
        <w:t>di rilevanza per l'</w:t>
      </w:r>
      <w:r w:rsidR="00C4692D" w:rsidRPr="004248FE">
        <w:rPr>
          <w:rFonts w:eastAsia="Times New Roman"/>
          <w:sz w:val="28"/>
          <w:lang w:val="it-IT"/>
        </w:rPr>
        <w:t xml:space="preserve">industria </w:t>
      </w:r>
      <w:r w:rsidRPr="004248FE">
        <w:rPr>
          <w:rFonts w:eastAsia="Times New Roman"/>
          <w:sz w:val="28"/>
          <w:lang w:val="it-IT"/>
        </w:rPr>
        <w:t>lattiero-casearia utilizzando</w:t>
      </w:r>
      <w:r w:rsidR="005F48B9">
        <w:rPr>
          <w:rFonts w:eastAsia="Times New Roman"/>
          <w:sz w:val="28"/>
          <w:lang w:val="it-IT"/>
        </w:rPr>
        <w:t xml:space="preserve"> immagine spettrale</w:t>
      </w:r>
      <w:r w:rsidRPr="004248FE">
        <w:rPr>
          <w:rFonts w:eastAsia="Times New Roman"/>
          <w:sz w:val="28"/>
          <w:lang w:val="it-IT"/>
        </w:rPr>
        <w:t xml:space="preserve"> NIR </w:t>
      </w:r>
      <w:r w:rsidR="005F48B9">
        <w:rPr>
          <w:rFonts w:eastAsia="Times New Roman"/>
          <w:sz w:val="28"/>
          <w:lang w:val="it-IT"/>
        </w:rPr>
        <w:t xml:space="preserve">a </w:t>
      </w:r>
      <w:r w:rsidRPr="004248FE">
        <w:rPr>
          <w:rFonts w:eastAsia="Times New Roman"/>
          <w:sz w:val="28"/>
          <w:lang w:val="it-IT"/>
        </w:rPr>
        <w:t>diverse scale spaziali</w:t>
      </w:r>
    </w:p>
    <w:p w14:paraId="505E6774" w14:textId="77777777" w:rsidR="004248FE" w:rsidRPr="004248FE" w:rsidRDefault="004248FE">
      <w:pPr>
        <w:pStyle w:val="Author"/>
        <w:spacing w:before="0"/>
        <w:rPr>
          <w:lang w:val="it-IT"/>
        </w:rPr>
      </w:pPr>
    </w:p>
    <w:p w14:paraId="1F1AF5AD" w14:textId="416A3738" w:rsidR="00533226" w:rsidRDefault="00DE2E6D" w:rsidP="00DE2E6D">
      <w:pPr>
        <w:jc w:val="center"/>
        <w:rPr>
          <w:rFonts w:cstheme="minorHAnsi"/>
          <w:b/>
          <w:color w:val="000000" w:themeColor="text1"/>
          <w:lang w:val="it-IT"/>
        </w:rPr>
      </w:pPr>
      <w:r w:rsidRPr="00DE2E6D">
        <w:rPr>
          <w:rFonts w:cstheme="minorHAnsi"/>
          <w:b/>
          <w:color w:val="000000" w:themeColor="text1"/>
          <w:u w:val="single"/>
          <w:lang w:val="it-IT"/>
        </w:rPr>
        <w:t>V. Caponigro</w:t>
      </w:r>
      <w:r w:rsidRPr="00DE2E6D">
        <w:rPr>
          <w:rFonts w:cstheme="minorHAnsi"/>
          <w:bCs/>
          <w:color w:val="000000" w:themeColor="text1"/>
          <w:vertAlign w:val="superscript"/>
          <w:lang w:val="it-IT"/>
        </w:rPr>
        <w:t>1,2</w:t>
      </w:r>
      <w:r w:rsidRPr="00DE2E6D">
        <w:rPr>
          <w:rFonts w:cstheme="minorHAnsi"/>
          <w:b/>
          <w:color w:val="000000" w:themeColor="text1"/>
          <w:lang w:val="it-IT"/>
        </w:rPr>
        <w:t>, A</w:t>
      </w:r>
      <w:r w:rsidR="008F373B">
        <w:rPr>
          <w:rFonts w:cstheme="minorHAnsi"/>
          <w:b/>
          <w:color w:val="000000" w:themeColor="text1"/>
          <w:lang w:val="it-IT"/>
        </w:rPr>
        <w:t xml:space="preserve">. </w:t>
      </w:r>
      <w:r w:rsidRPr="00DE2E6D">
        <w:rPr>
          <w:rFonts w:cstheme="minorHAnsi"/>
          <w:b/>
          <w:color w:val="000000" w:themeColor="text1"/>
          <w:lang w:val="it-IT"/>
        </w:rPr>
        <w:t>Herrero-Langreo</w:t>
      </w:r>
      <w:r w:rsidRPr="00DE2E6D">
        <w:rPr>
          <w:rFonts w:cstheme="minorHAnsi"/>
          <w:bCs/>
          <w:color w:val="000000" w:themeColor="text1"/>
          <w:vertAlign w:val="superscript"/>
          <w:lang w:val="it-IT"/>
        </w:rPr>
        <w:t>1,2</w:t>
      </w:r>
      <w:r w:rsidRPr="00DE2E6D">
        <w:rPr>
          <w:rFonts w:cstheme="minorHAnsi"/>
          <w:b/>
          <w:color w:val="000000" w:themeColor="text1"/>
          <w:lang w:val="it-IT"/>
        </w:rPr>
        <w:t>, M</w:t>
      </w:r>
      <w:r w:rsidR="008F373B">
        <w:rPr>
          <w:rFonts w:cstheme="minorHAnsi"/>
          <w:b/>
          <w:color w:val="000000" w:themeColor="text1"/>
          <w:lang w:val="it-IT"/>
        </w:rPr>
        <w:t>.</w:t>
      </w:r>
      <w:r w:rsidRPr="00DE2E6D">
        <w:rPr>
          <w:rFonts w:cstheme="minorHAnsi"/>
          <w:b/>
          <w:color w:val="000000" w:themeColor="text1"/>
          <w:lang w:val="it-IT"/>
        </w:rPr>
        <w:t xml:space="preserve"> Ferone</w:t>
      </w:r>
      <w:r w:rsidRPr="00DE2E6D">
        <w:rPr>
          <w:rFonts w:cstheme="minorHAnsi"/>
          <w:bCs/>
          <w:color w:val="000000" w:themeColor="text1"/>
          <w:vertAlign w:val="superscript"/>
          <w:lang w:val="it-IT"/>
        </w:rPr>
        <w:t>1,2</w:t>
      </w:r>
      <w:r w:rsidRPr="00DE2E6D">
        <w:rPr>
          <w:rFonts w:cstheme="minorHAnsi"/>
          <w:b/>
          <w:color w:val="000000" w:themeColor="text1"/>
          <w:lang w:val="it-IT"/>
        </w:rPr>
        <w:t>, L</w:t>
      </w:r>
      <w:r w:rsidR="008F373B">
        <w:rPr>
          <w:rFonts w:cstheme="minorHAnsi"/>
          <w:b/>
          <w:color w:val="000000" w:themeColor="text1"/>
          <w:lang w:val="it-IT"/>
        </w:rPr>
        <w:t>.</w:t>
      </w:r>
      <w:r w:rsidRPr="00DE2E6D">
        <w:rPr>
          <w:rFonts w:cstheme="minorHAnsi"/>
          <w:b/>
          <w:color w:val="000000" w:themeColor="text1"/>
          <w:lang w:val="it-IT"/>
        </w:rPr>
        <w:t xml:space="preserve"> Eastwood</w:t>
      </w:r>
      <w:r w:rsidRPr="00533226">
        <w:rPr>
          <w:rFonts w:cstheme="minorHAnsi"/>
          <w:bCs/>
          <w:color w:val="000000" w:themeColor="text1"/>
          <w:vertAlign w:val="superscript"/>
          <w:lang w:val="it-IT"/>
        </w:rPr>
        <w:t>2</w:t>
      </w:r>
      <w:r w:rsidRPr="00DE2E6D">
        <w:rPr>
          <w:rFonts w:cstheme="minorHAnsi"/>
          <w:b/>
          <w:color w:val="000000" w:themeColor="text1"/>
          <w:lang w:val="it-IT"/>
        </w:rPr>
        <w:t>,</w:t>
      </w:r>
    </w:p>
    <w:p w14:paraId="4A4FDA35" w14:textId="5957F9E7" w:rsidR="00DE2E6D" w:rsidRPr="00DE2E6D" w:rsidRDefault="00DE2E6D" w:rsidP="00DE2E6D">
      <w:pPr>
        <w:jc w:val="center"/>
        <w:rPr>
          <w:rFonts w:cstheme="minorHAnsi"/>
          <w:b/>
          <w:color w:val="000000" w:themeColor="text1"/>
          <w:lang w:val="it-IT"/>
        </w:rPr>
      </w:pPr>
      <w:r w:rsidRPr="00DE2E6D">
        <w:rPr>
          <w:rFonts w:cstheme="minorHAnsi"/>
          <w:b/>
          <w:color w:val="000000" w:themeColor="text1"/>
          <w:lang w:val="it-IT"/>
        </w:rPr>
        <w:t xml:space="preserve"> A. G. M. Scannell</w:t>
      </w:r>
      <w:r w:rsidRPr="00DE2E6D">
        <w:rPr>
          <w:rFonts w:cstheme="minorHAnsi"/>
          <w:bCs/>
          <w:color w:val="000000" w:themeColor="text1"/>
          <w:vertAlign w:val="superscript"/>
          <w:lang w:val="it-IT"/>
        </w:rPr>
        <w:t>2,</w:t>
      </w:r>
      <w:r>
        <w:rPr>
          <w:rFonts w:cstheme="minorHAnsi"/>
          <w:bCs/>
          <w:color w:val="000000" w:themeColor="text1"/>
          <w:vertAlign w:val="superscript"/>
          <w:lang w:val="it-IT"/>
        </w:rPr>
        <w:t>3</w:t>
      </w:r>
      <w:r w:rsidRPr="00DE2E6D">
        <w:rPr>
          <w:rFonts w:cstheme="minorHAnsi"/>
          <w:bCs/>
          <w:color w:val="000000" w:themeColor="text1"/>
          <w:vertAlign w:val="superscript"/>
          <w:lang w:val="it-IT"/>
        </w:rPr>
        <w:t>,</w:t>
      </w:r>
      <w:r>
        <w:rPr>
          <w:rFonts w:cstheme="minorHAnsi"/>
          <w:bCs/>
          <w:color w:val="000000" w:themeColor="text1"/>
          <w:vertAlign w:val="superscript"/>
          <w:lang w:val="it-IT"/>
        </w:rPr>
        <w:t>4</w:t>
      </w:r>
      <w:r w:rsidRPr="00DE2E6D">
        <w:rPr>
          <w:rFonts w:cstheme="minorHAnsi"/>
          <w:b/>
          <w:color w:val="000000" w:themeColor="text1"/>
          <w:lang w:val="it-IT"/>
        </w:rPr>
        <w:t>, F. Marini</w:t>
      </w:r>
      <w:r w:rsidRPr="00DE2E6D">
        <w:rPr>
          <w:rFonts w:cstheme="minorHAnsi"/>
          <w:bCs/>
          <w:color w:val="000000" w:themeColor="text1"/>
          <w:vertAlign w:val="superscript"/>
          <w:lang w:val="it-IT"/>
        </w:rPr>
        <w:t>5</w:t>
      </w:r>
      <w:r w:rsidRPr="00DE2E6D">
        <w:rPr>
          <w:rFonts w:cstheme="minorHAnsi"/>
          <w:b/>
          <w:color w:val="000000" w:themeColor="text1"/>
          <w:lang w:val="it-IT"/>
        </w:rPr>
        <w:t>, A. A. Gowen*</w:t>
      </w:r>
      <w:r w:rsidRPr="00DE2E6D">
        <w:rPr>
          <w:rFonts w:cstheme="minorHAnsi"/>
          <w:bCs/>
          <w:color w:val="000000" w:themeColor="text1"/>
          <w:vertAlign w:val="superscript"/>
          <w:lang w:val="it-IT"/>
        </w:rPr>
        <w:t>1,2</w:t>
      </w:r>
      <w:r w:rsidRPr="00DE2E6D">
        <w:rPr>
          <w:rFonts w:cstheme="minorHAnsi"/>
          <w:b/>
          <w:color w:val="000000" w:themeColor="text1"/>
          <w:lang w:val="it-IT"/>
        </w:rPr>
        <w:t>.</w:t>
      </w:r>
    </w:p>
    <w:p w14:paraId="1A0658EE" w14:textId="77777777" w:rsidR="00B57FD3" w:rsidRPr="00DE2E6D" w:rsidRDefault="00B57FD3">
      <w:pPr>
        <w:pStyle w:val="Author"/>
        <w:spacing w:before="0"/>
        <w:rPr>
          <w:b w:val="0"/>
          <w:color w:val="000000" w:themeColor="text1"/>
          <w:sz w:val="22"/>
          <w:szCs w:val="22"/>
          <w:vertAlign w:val="superscript"/>
          <w:lang w:val="it-IT"/>
        </w:rPr>
      </w:pPr>
    </w:p>
    <w:p w14:paraId="543CE42F" w14:textId="75BE3277" w:rsidR="00533226" w:rsidRPr="00336D8D" w:rsidRDefault="00F17B89" w:rsidP="00336D8D">
      <w:pPr>
        <w:pStyle w:val="Affiliation"/>
        <w:spacing w:before="0"/>
        <w:rPr>
          <w:iCs/>
          <w:color w:val="000000" w:themeColor="text1"/>
          <w:szCs w:val="22"/>
          <w:lang w:val="en-US"/>
        </w:rPr>
      </w:pPr>
      <w:r w:rsidRPr="00336D8D">
        <w:rPr>
          <w:color w:val="000000" w:themeColor="text1"/>
          <w:szCs w:val="22"/>
          <w:vertAlign w:val="superscript"/>
        </w:rPr>
        <w:t>1</w:t>
      </w:r>
      <w:r w:rsidR="00533226" w:rsidRPr="00336D8D">
        <w:rPr>
          <w:color w:val="000000" w:themeColor="text1"/>
          <w:szCs w:val="22"/>
          <w:vertAlign w:val="superscript"/>
        </w:rPr>
        <w:t xml:space="preserve"> </w:t>
      </w:r>
      <w:r w:rsidR="00DE2E6D" w:rsidRPr="00336D8D">
        <w:rPr>
          <w:iCs/>
          <w:color w:val="000000" w:themeColor="text1"/>
          <w:szCs w:val="22"/>
          <w:lang w:val="en-US"/>
        </w:rPr>
        <w:t xml:space="preserve">UCD School of Biosystems and Food Engineering, </w:t>
      </w:r>
      <w:r w:rsidR="00DE2E6D" w:rsidRPr="00336D8D">
        <w:rPr>
          <w:iCs/>
          <w:color w:val="000000" w:themeColor="text1"/>
          <w:szCs w:val="22"/>
          <w:vertAlign w:val="superscript"/>
          <w:lang w:val="en-US"/>
        </w:rPr>
        <w:t xml:space="preserve">2 </w:t>
      </w:r>
      <w:r w:rsidR="00DE2E6D" w:rsidRPr="00336D8D">
        <w:rPr>
          <w:iCs/>
          <w:color w:val="000000" w:themeColor="text1"/>
          <w:szCs w:val="22"/>
          <w:lang w:val="en-US"/>
        </w:rPr>
        <w:t>UCD Institute of Food and Health,</w:t>
      </w:r>
      <w:r w:rsidR="005F48B9" w:rsidRPr="005F48B9">
        <w:rPr>
          <w:color w:val="000000" w:themeColor="text1"/>
          <w:szCs w:val="22"/>
          <w:vertAlign w:val="superscript"/>
        </w:rPr>
        <w:t xml:space="preserve"> </w:t>
      </w:r>
      <w:r w:rsidR="005F48B9" w:rsidRPr="00336D8D">
        <w:rPr>
          <w:color w:val="000000" w:themeColor="text1"/>
          <w:szCs w:val="22"/>
          <w:vertAlign w:val="superscript"/>
        </w:rPr>
        <w:t>3</w:t>
      </w:r>
      <w:r w:rsidR="008F373B">
        <w:rPr>
          <w:color w:val="000000" w:themeColor="text1"/>
          <w:szCs w:val="22"/>
          <w:vertAlign w:val="superscript"/>
        </w:rPr>
        <w:t xml:space="preserve"> </w:t>
      </w:r>
      <w:r w:rsidR="005F48B9" w:rsidRPr="00DE2E6D">
        <w:rPr>
          <w:color w:val="000000" w:themeColor="text1"/>
          <w:szCs w:val="22"/>
        </w:rPr>
        <w:t xml:space="preserve">UCD </w:t>
      </w:r>
      <w:proofErr w:type="spellStart"/>
      <w:r w:rsidR="005F48B9" w:rsidRPr="00DE2E6D">
        <w:rPr>
          <w:color w:val="000000" w:themeColor="text1"/>
          <w:szCs w:val="22"/>
        </w:rPr>
        <w:t>Center</w:t>
      </w:r>
      <w:proofErr w:type="spellEnd"/>
      <w:r w:rsidR="005F48B9" w:rsidRPr="00DE2E6D">
        <w:rPr>
          <w:color w:val="000000" w:themeColor="text1"/>
          <w:szCs w:val="22"/>
        </w:rPr>
        <w:t xml:space="preserve"> for Food Safety, </w:t>
      </w:r>
      <w:r w:rsidR="005F48B9" w:rsidRPr="00336D8D">
        <w:rPr>
          <w:color w:val="000000" w:themeColor="text1"/>
          <w:szCs w:val="22"/>
          <w:vertAlign w:val="superscript"/>
        </w:rPr>
        <w:t xml:space="preserve">4 </w:t>
      </w:r>
      <w:r w:rsidR="005F48B9" w:rsidRPr="00336D8D">
        <w:rPr>
          <w:color w:val="000000" w:themeColor="text1"/>
          <w:szCs w:val="22"/>
        </w:rPr>
        <w:t>UCD School of Agriculture and Food Science</w:t>
      </w:r>
      <w:r w:rsidR="005F48B9">
        <w:rPr>
          <w:color w:val="000000" w:themeColor="text1"/>
          <w:szCs w:val="22"/>
        </w:rPr>
        <w:t>,</w:t>
      </w:r>
      <w:r w:rsidR="00DE2E6D" w:rsidRPr="00336D8D">
        <w:rPr>
          <w:iCs/>
          <w:color w:val="000000" w:themeColor="text1"/>
          <w:szCs w:val="22"/>
          <w:lang w:val="en-US"/>
        </w:rPr>
        <w:t xml:space="preserve"> UCD,</w:t>
      </w:r>
    </w:p>
    <w:p w14:paraId="008E7137" w14:textId="684FB0C2" w:rsidR="00B57FD3" w:rsidRPr="00336D8D" w:rsidRDefault="00DE2E6D" w:rsidP="00336D8D">
      <w:pPr>
        <w:pStyle w:val="Affiliation"/>
        <w:spacing w:before="0"/>
        <w:rPr>
          <w:color w:val="000000" w:themeColor="text1"/>
          <w:szCs w:val="22"/>
          <w:vertAlign w:val="superscript"/>
        </w:rPr>
      </w:pPr>
      <w:r w:rsidRPr="00336D8D">
        <w:rPr>
          <w:iCs/>
          <w:color w:val="000000" w:themeColor="text1"/>
          <w:szCs w:val="22"/>
          <w:lang w:val="en-US"/>
        </w:rPr>
        <w:t>Belfield, Dublin, Ireland</w:t>
      </w:r>
      <w:r w:rsidRPr="00336D8D">
        <w:rPr>
          <w:iCs/>
          <w:color w:val="000000" w:themeColor="text1"/>
          <w:szCs w:val="22"/>
        </w:rPr>
        <w:t>, vickycaponigro@ucdconnect.ie</w:t>
      </w:r>
    </w:p>
    <w:p w14:paraId="700E385E" w14:textId="221095D5" w:rsidR="00533226" w:rsidRPr="00336D8D" w:rsidRDefault="00DE2E6D" w:rsidP="00336D8D">
      <w:pPr>
        <w:pStyle w:val="Affiliation"/>
        <w:spacing w:before="0"/>
        <w:rPr>
          <w:color w:val="000000" w:themeColor="text1"/>
          <w:szCs w:val="22"/>
          <w:lang w:val="it-IT"/>
        </w:rPr>
      </w:pPr>
      <w:r w:rsidRPr="00336D8D">
        <w:rPr>
          <w:color w:val="000000" w:themeColor="text1"/>
          <w:szCs w:val="22"/>
          <w:vertAlign w:val="superscript"/>
          <w:lang w:val="it-IT"/>
        </w:rPr>
        <w:t>5</w:t>
      </w:r>
      <w:r w:rsidR="00533226" w:rsidRPr="00336D8D">
        <w:rPr>
          <w:color w:val="000000" w:themeColor="text1"/>
          <w:szCs w:val="22"/>
          <w:vertAlign w:val="superscript"/>
          <w:lang w:val="it-IT"/>
        </w:rPr>
        <w:t xml:space="preserve"> </w:t>
      </w:r>
      <w:r w:rsidRPr="00336D8D">
        <w:rPr>
          <w:color w:val="000000" w:themeColor="text1"/>
          <w:szCs w:val="22"/>
          <w:lang w:val="it-IT"/>
        </w:rPr>
        <w:t>Dipartimento di Chimica, Sapienza Università di Roma, Piazzale Aldo Moro 5, Rome, Italy,</w:t>
      </w:r>
    </w:p>
    <w:p w14:paraId="7399FAC8" w14:textId="50E90F6B" w:rsidR="00B57FD3" w:rsidRPr="00336D8D" w:rsidRDefault="00336D8D" w:rsidP="00336D8D">
      <w:pPr>
        <w:pStyle w:val="Affiliation"/>
        <w:spacing w:before="0"/>
        <w:rPr>
          <w:iCs/>
          <w:color w:val="000000" w:themeColor="text1"/>
          <w:szCs w:val="22"/>
        </w:rPr>
      </w:pPr>
      <w:r w:rsidRPr="00336D8D">
        <w:rPr>
          <w:iCs/>
          <w:color w:val="000000" w:themeColor="text1"/>
          <w:szCs w:val="22"/>
          <w:vertAlign w:val="superscript"/>
        </w:rPr>
        <w:t>*</w:t>
      </w:r>
      <w:r w:rsidRPr="00336D8D">
        <w:rPr>
          <w:color w:val="000000" w:themeColor="text1"/>
          <w:szCs w:val="22"/>
          <w:lang w:val="en-IE"/>
        </w:rPr>
        <w:t>Corresponding author</w:t>
      </w:r>
      <w:r>
        <w:rPr>
          <w:iCs/>
          <w:color w:val="000000" w:themeColor="text1"/>
          <w:szCs w:val="22"/>
        </w:rPr>
        <w:t xml:space="preserve">: prof. Aoife Gowen, </w:t>
      </w:r>
      <w:hyperlink r:id="rId11" w:history="1">
        <w:r w:rsidRPr="00A508E7">
          <w:rPr>
            <w:rStyle w:val="Hyperlink"/>
            <w:iCs/>
            <w:szCs w:val="22"/>
          </w:rPr>
          <w:t>aoife.gowen@ucd.ie</w:t>
        </w:r>
      </w:hyperlink>
      <w:r w:rsidR="00DE2E6D" w:rsidRPr="00336D8D">
        <w:rPr>
          <w:color w:val="000000" w:themeColor="text1"/>
          <w:szCs w:val="22"/>
          <w:vertAlign w:val="superscript"/>
        </w:rPr>
        <w:t xml:space="preserve"> </w:t>
      </w:r>
    </w:p>
    <w:p w14:paraId="5EF5B0D3" w14:textId="6222DB39" w:rsidR="005F48B9" w:rsidRPr="005F48B9" w:rsidRDefault="00AF24D9" w:rsidP="005F48B9">
      <w:pPr>
        <w:pStyle w:val="AbstractBodyText"/>
        <w:rPr>
          <w:rFonts w:cstheme="minorHAnsi"/>
          <w:lang w:val="it-IT"/>
        </w:rPr>
      </w:pPr>
      <w:r>
        <w:rPr>
          <w:rFonts w:cstheme="minorHAnsi"/>
          <w:lang w:val="it-IT"/>
        </w:rPr>
        <w:t>La procedura standard p</w:t>
      </w:r>
      <w:r w:rsidRPr="005F48B9">
        <w:rPr>
          <w:rFonts w:cstheme="minorHAnsi"/>
          <w:lang w:val="it-IT"/>
        </w:rPr>
        <w:t xml:space="preserve">er </w:t>
      </w:r>
      <w:r>
        <w:rPr>
          <w:rFonts w:cstheme="minorHAnsi"/>
          <w:lang w:val="it-IT"/>
        </w:rPr>
        <w:t>valutare</w:t>
      </w:r>
      <w:r w:rsidRPr="005F48B9">
        <w:rPr>
          <w:rFonts w:cstheme="minorHAnsi"/>
          <w:lang w:val="it-IT"/>
        </w:rPr>
        <w:t xml:space="preserve"> </w:t>
      </w:r>
      <w:r>
        <w:rPr>
          <w:rFonts w:cstheme="minorHAnsi"/>
          <w:lang w:val="it-IT"/>
        </w:rPr>
        <w:t xml:space="preserve">la </w:t>
      </w:r>
      <w:r w:rsidRPr="005F48B9">
        <w:rPr>
          <w:rFonts w:cstheme="minorHAnsi"/>
          <w:lang w:val="it-IT"/>
        </w:rPr>
        <w:t>contaminazione</w:t>
      </w:r>
      <w:r>
        <w:rPr>
          <w:rFonts w:cstheme="minorHAnsi"/>
          <w:lang w:val="it-IT"/>
        </w:rPr>
        <w:t xml:space="preserve"> microbica</w:t>
      </w:r>
      <w:r w:rsidRPr="005F48B9">
        <w:rPr>
          <w:rFonts w:cstheme="minorHAnsi"/>
          <w:lang w:val="it-IT"/>
        </w:rPr>
        <w:t xml:space="preserve"> </w:t>
      </w:r>
      <w:r>
        <w:rPr>
          <w:rFonts w:cstheme="minorHAnsi"/>
          <w:lang w:val="it-IT"/>
        </w:rPr>
        <w:t>delle superfici</w:t>
      </w:r>
      <w:r w:rsidRPr="005F48B9">
        <w:rPr>
          <w:rFonts w:cstheme="minorHAnsi"/>
          <w:lang w:val="it-IT"/>
        </w:rPr>
        <w:t xml:space="preserve"> </w:t>
      </w:r>
      <w:r>
        <w:rPr>
          <w:rFonts w:cstheme="minorHAnsi"/>
          <w:lang w:val="it-IT"/>
        </w:rPr>
        <w:t>nel campo della sicurezza alimentare</w:t>
      </w:r>
      <w:r w:rsidR="005F48B9">
        <w:rPr>
          <w:rFonts w:cstheme="minorHAnsi"/>
          <w:lang w:val="it-IT"/>
        </w:rPr>
        <w:t xml:space="preserve"> </w:t>
      </w:r>
      <w:r w:rsidR="005F48B9" w:rsidRPr="005F48B9">
        <w:rPr>
          <w:rFonts w:cstheme="minorHAnsi"/>
          <w:lang w:val="it-IT"/>
        </w:rPr>
        <w:t xml:space="preserve">prevede </w:t>
      </w:r>
      <w:r w:rsidR="005F48B9">
        <w:rPr>
          <w:rFonts w:cstheme="minorHAnsi"/>
          <w:lang w:val="it-IT"/>
        </w:rPr>
        <w:t>l’utilizzo di tamponi applicate sulle</w:t>
      </w:r>
      <w:r w:rsidR="005F48B9" w:rsidRPr="005F48B9">
        <w:rPr>
          <w:rFonts w:cstheme="minorHAnsi"/>
          <w:lang w:val="it-IT"/>
        </w:rPr>
        <w:t xml:space="preserve"> superfici di lavoro e l</w:t>
      </w:r>
      <w:r w:rsidR="00C4692D">
        <w:rPr>
          <w:rFonts w:cstheme="minorHAnsi"/>
          <w:lang w:val="it-IT"/>
        </w:rPr>
        <w:t>a loro</w:t>
      </w:r>
      <w:r>
        <w:rPr>
          <w:rFonts w:cstheme="minorHAnsi"/>
          <w:lang w:val="it-IT"/>
        </w:rPr>
        <w:t xml:space="preserve"> </w:t>
      </w:r>
      <w:r w:rsidR="005F48B9" w:rsidRPr="005F48B9">
        <w:rPr>
          <w:rFonts w:cstheme="minorHAnsi"/>
          <w:lang w:val="it-IT"/>
        </w:rPr>
        <w:t>analisi. (Lelieveld et al., 2014) I risultati dipendono dallo schema di campionamento impiegato. L'im</w:t>
      </w:r>
      <w:r w:rsidR="005F48B9">
        <w:rPr>
          <w:rFonts w:cstheme="minorHAnsi"/>
          <w:lang w:val="it-IT"/>
        </w:rPr>
        <w:t>m</w:t>
      </w:r>
      <w:r w:rsidR="005F48B9" w:rsidRPr="005F48B9">
        <w:rPr>
          <w:rFonts w:cstheme="minorHAnsi"/>
          <w:lang w:val="it-IT"/>
        </w:rPr>
        <w:t>agin</w:t>
      </w:r>
      <w:r w:rsidR="005F48B9">
        <w:rPr>
          <w:rFonts w:cstheme="minorHAnsi"/>
          <w:lang w:val="it-IT"/>
        </w:rPr>
        <w:t>e</w:t>
      </w:r>
      <w:r w:rsidR="005F48B9" w:rsidRPr="005F48B9">
        <w:rPr>
          <w:rFonts w:cstheme="minorHAnsi"/>
          <w:lang w:val="it-IT"/>
        </w:rPr>
        <w:t xml:space="preserve"> spettrale NIR (HSI)</w:t>
      </w:r>
      <w:r w:rsidR="005F48B9">
        <w:rPr>
          <w:rFonts w:cstheme="minorHAnsi"/>
          <w:lang w:val="it-IT"/>
        </w:rPr>
        <w:t xml:space="preserve">, </w:t>
      </w:r>
      <w:r w:rsidR="005F48B9" w:rsidRPr="005F48B9">
        <w:rPr>
          <w:rFonts w:cstheme="minorHAnsi"/>
          <w:lang w:val="it-IT"/>
        </w:rPr>
        <w:t>in combinazione con la chemiometria</w:t>
      </w:r>
      <w:r w:rsidR="005F48B9">
        <w:rPr>
          <w:rFonts w:cstheme="minorHAnsi"/>
          <w:lang w:val="it-IT"/>
        </w:rPr>
        <w:t>,</w:t>
      </w:r>
      <w:r w:rsidR="005F48B9" w:rsidRPr="005F48B9">
        <w:rPr>
          <w:rFonts w:cstheme="minorHAnsi"/>
          <w:lang w:val="it-IT"/>
        </w:rPr>
        <w:t xml:space="preserve"> è in grado di riconoscere diversi tipi di batteri legati al</w:t>
      </w:r>
      <w:r w:rsidR="005F48B9">
        <w:rPr>
          <w:rFonts w:cstheme="minorHAnsi"/>
          <w:lang w:val="it-IT"/>
        </w:rPr>
        <w:t xml:space="preserve">la produzione alimentare, </w:t>
      </w:r>
      <w:r w:rsidR="005F48B9" w:rsidRPr="005F48B9">
        <w:rPr>
          <w:rFonts w:cstheme="minorHAnsi"/>
          <w:lang w:val="it-IT"/>
        </w:rPr>
        <w:t xml:space="preserve">introducendo un'informazione spaziale </w:t>
      </w:r>
      <w:r w:rsidR="005F48B9">
        <w:rPr>
          <w:rFonts w:cstheme="minorHAnsi"/>
          <w:lang w:val="it-IT"/>
        </w:rPr>
        <w:t xml:space="preserve">che sarebbe </w:t>
      </w:r>
      <w:r w:rsidR="005F48B9" w:rsidRPr="005F48B9">
        <w:rPr>
          <w:rFonts w:cstheme="minorHAnsi"/>
          <w:lang w:val="it-IT"/>
        </w:rPr>
        <w:t xml:space="preserve">assente utilizzando </w:t>
      </w:r>
      <w:r w:rsidR="005F48B9">
        <w:rPr>
          <w:rFonts w:cstheme="minorHAnsi"/>
          <w:lang w:val="it-IT"/>
        </w:rPr>
        <w:t xml:space="preserve">gli </w:t>
      </w:r>
      <w:r w:rsidR="005F48B9" w:rsidRPr="005F48B9">
        <w:rPr>
          <w:rFonts w:cstheme="minorHAnsi"/>
          <w:lang w:val="it-IT"/>
        </w:rPr>
        <w:t xml:space="preserve">approcci tradizionali. NIR HSI </w:t>
      </w:r>
      <w:r w:rsidR="005F48B9">
        <w:rPr>
          <w:rFonts w:cstheme="minorHAnsi"/>
          <w:lang w:val="it-IT"/>
        </w:rPr>
        <w:t>è stato applicato nel riconoscimento di c</w:t>
      </w:r>
      <w:r w:rsidR="005F48B9" w:rsidRPr="005F48B9">
        <w:rPr>
          <w:rFonts w:cstheme="minorHAnsi"/>
          <w:lang w:val="it-IT"/>
        </w:rPr>
        <w:t xml:space="preserve">olonie di batteri </w:t>
      </w:r>
      <w:r w:rsidR="005F48B9">
        <w:rPr>
          <w:rFonts w:cstheme="minorHAnsi"/>
          <w:lang w:val="it-IT"/>
        </w:rPr>
        <w:t xml:space="preserve">cresciuti </w:t>
      </w:r>
      <w:r w:rsidR="005F48B9" w:rsidRPr="005F48B9">
        <w:rPr>
          <w:rFonts w:cstheme="minorHAnsi"/>
          <w:lang w:val="it-IT"/>
        </w:rPr>
        <w:t>su agar (</w:t>
      </w:r>
      <w:proofErr w:type="spellStart"/>
      <w:r w:rsidR="005F48B9" w:rsidRPr="005F48B9">
        <w:rPr>
          <w:rFonts w:cstheme="minorHAnsi"/>
          <w:lang w:val="it-IT"/>
        </w:rPr>
        <w:t>Kammies</w:t>
      </w:r>
      <w:proofErr w:type="spellEnd"/>
      <w:r w:rsidR="005F48B9" w:rsidRPr="005F48B9">
        <w:rPr>
          <w:rFonts w:cstheme="minorHAnsi"/>
          <w:lang w:val="it-IT"/>
        </w:rPr>
        <w:t xml:space="preserve"> et al., 2016) e </w:t>
      </w:r>
      <w:r w:rsidR="00C4692D">
        <w:rPr>
          <w:rFonts w:cstheme="minorHAnsi"/>
          <w:lang w:val="it-IT"/>
        </w:rPr>
        <w:t xml:space="preserve">sospensioni </w:t>
      </w:r>
      <w:r w:rsidR="005F48B9" w:rsidRPr="005F48B9">
        <w:rPr>
          <w:rFonts w:cstheme="minorHAnsi"/>
          <w:lang w:val="it-IT"/>
        </w:rPr>
        <w:t>batteri</w:t>
      </w:r>
      <w:r w:rsidR="00C4692D">
        <w:rPr>
          <w:rFonts w:cstheme="minorHAnsi"/>
          <w:lang w:val="it-IT"/>
        </w:rPr>
        <w:t>che</w:t>
      </w:r>
      <w:r w:rsidR="005F48B9" w:rsidRPr="005F48B9">
        <w:rPr>
          <w:rFonts w:cstheme="minorHAnsi"/>
          <w:lang w:val="it-IT"/>
        </w:rPr>
        <w:t xml:space="preserve"> </w:t>
      </w:r>
      <w:r w:rsidR="005F48B9">
        <w:rPr>
          <w:rFonts w:cstheme="minorHAnsi"/>
          <w:lang w:val="it-IT"/>
        </w:rPr>
        <w:t>depositat</w:t>
      </w:r>
      <w:r w:rsidR="00C4692D">
        <w:rPr>
          <w:rFonts w:cstheme="minorHAnsi"/>
          <w:lang w:val="it-IT"/>
        </w:rPr>
        <w:t>e</w:t>
      </w:r>
      <w:r w:rsidR="005F48B9">
        <w:rPr>
          <w:rFonts w:cstheme="minorHAnsi"/>
          <w:lang w:val="it-IT"/>
        </w:rPr>
        <w:t xml:space="preserve"> </w:t>
      </w:r>
      <w:r w:rsidR="005F48B9" w:rsidRPr="005F48B9">
        <w:rPr>
          <w:rFonts w:cstheme="minorHAnsi"/>
          <w:lang w:val="it-IT"/>
        </w:rPr>
        <w:t>su alluminio (</w:t>
      </w:r>
      <w:proofErr w:type="spellStart"/>
      <w:r w:rsidR="005F48B9" w:rsidRPr="005F48B9">
        <w:rPr>
          <w:rFonts w:cstheme="minorHAnsi"/>
          <w:lang w:val="it-IT"/>
        </w:rPr>
        <w:t>Dubois</w:t>
      </w:r>
      <w:proofErr w:type="spellEnd"/>
      <w:r w:rsidR="005F48B9" w:rsidRPr="005F48B9">
        <w:rPr>
          <w:rFonts w:cstheme="minorHAnsi"/>
          <w:lang w:val="it-IT"/>
        </w:rPr>
        <w:t xml:space="preserve"> et al., 2005).</w:t>
      </w:r>
    </w:p>
    <w:p w14:paraId="128D82F2" w14:textId="704EAE06" w:rsidR="005F48B9" w:rsidRPr="005F48B9" w:rsidRDefault="005F48B9" w:rsidP="005F48B9">
      <w:pPr>
        <w:pStyle w:val="AbstractBodyText"/>
        <w:rPr>
          <w:rFonts w:cstheme="minorHAnsi"/>
          <w:lang w:val="it-IT"/>
        </w:rPr>
      </w:pPr>
      <w:r w:rsidRPr="005F48B9">
        <w:rPr>
          <w:rFonts w:cstheme="minorHAnsi"/>
          <w:lang w:val="it-IT"/>
        </w:rPr>
        <w:t>In questo studio vengono analizzati bat</w:t>
      </w:r>
      <w:r>
        <w:rPr>
          <w:rFonts w:cstheme="minorHAnsi"/>
          <w:lang w:val="it-IT"/>
        </w:rPr>
        <w:t>teri</w:t>
      </w:r>
      <w:r w:rsidRPr="005F48B9">
        <w:rPr>
          <w:rFonts w:cstheme="minorHAnsi"/>
          <w:lang w:val="it-IT"/>
        </w:rPr>
        <w:t xml:space="preserve"> Gram positiv</w:t>
      </w:r>
      <w:bookmarkStart w:id="0" w:name="_GoBack"/>
      <w:bookmarkEnd w:id="0"/>
      <w:r w:rsidRPr="005F48B9">
        <w:rPr>
          <w:rFonts w:cstheme="minorHAnsi"/>
          <w:lang w:val="it-IT"/>
        </w:rPr>
        <w:t xml:space="preserve">i e Gram negativi rilevanti per l'industria casearia, con un esperimento preliminare condotto con </w:t>
      </w:r>
      <w:r w:rsidRPr="005F48B9">
        <w:rPr>
          <w:rFonts w:cstheme="minorHAnsi"/>
          <w:i/>
          <w:iCs/>
          <w:lang w:val="it-IT"/>
        </w:rPr>
        <w:t xml:space="preserve">E. coli </w:t>
      </w:r>
      <w:r w:rsidRPr="005F48B9">
        <w:rPr>
          <w:rFonts w:cstheme="minorHAnsi"/>
          <w:lang w:val="it-IT"/>
        </w:rPr>
        <w:t xml:space="preserve">e </w:t>
      </w:r>
      <w:r w:rsidRPr="005F48B9">
        <w:rPr>
          <w:rFonts w:cstheme="minorHAnsi"/>
          <w:i/>
          <w:iCs/>
          <w:lang w:val="it-IT"/>
        </w:rPr>
        <w:t>B. subtilis</w:t>
      </w:r>
      <w:r w:rsidRPr="005F48B9">
        <w:rPr>
          <w:rFonts w:cstheme="minorHAnsi"/>
          <w:lang w:val="it-IT"/>
        </w:rPr>
        <w:t xml:space="preserve">. I batteri sono stati </w:t>
      </w:r>
      <w:r w:rsidR="00AF24D9">
        <w:rPr>
          <w:rFonts w:cstheme="minorHAnsi"/>
          <w:lang w:val="it-IT"/>
        </w:rPr>
        <w:t>cresciuti</w:t>
      </w:r>
      <w:r w:rsidR="00AF24D9" w:rsidRPr="005F48B9">
        <w:rPr>
          <w:rFonts w:cstheme="minorHAnsi"/>
          <w:lang w:val="it-IT"/>
        </w:rPr>
        <w:t xml:space="preserve"> </w:t>
      </w:r>
      <w:r w:rsidRPr="005F48B9">
        <w:rPr>
          <w:rFonts w:cstheme="minorHAnsi"/>
          <w:lang w:val="it-IT"/>
        </w:rPr>
        <w:t xml:space="preserve">​​in </w:t>
      </w:r>
      <w:r w:rsidR="00C4692D" w:rsidRPr="005F48B9">
        <w:rPr>
          <w:rFonts w:cstheme="minorHAnsi"/>
          <w:lang w:val="it-IT"/>
        </w:rPr>
        <w:t>terren</w:t>
      </w:r>
      <w:r w:rsidR="00C4692D">
        <w:rPr>
          <w:rFonts w:cstheme="minorHAnsi"/>
          <w:lang w:val="it-IT"/>
        </w:rPr>
        <w:t>o</w:t>
      </w:r>
      <w:r w:rsidR="00C4692D" w:rsidRPr="005F48B9">
        <w:rPr>
          <w:rFonts w:cstheme="minorHAnsi"/>
          <w:lang w:val="it-IT"/>
        </w:rPr>
        <w:t xml:space="preserve"> liquid</w:t>
      </w:r>
      <w:r w:rsidR="00C4692D">
        <w:rPr>
          <w:rFonts w:cstheme="minorHAnsi"/>
          <w:lang w:val="it-IT"/>
        </w:rPr>
        <w:t>o,</w:t>
      </w:r>
      <w:r w:rsidRPr="005F48B9">
        <w:rPr>
          <w:rFonts w:cstheme="minorHAnsi"/>
          <w:lang w:val="it-IT"/>
        </w:rPr>
        <w:t xml:space="preserve"> </w:t>
      </w:r>
      <w:r>
        <w:rPr>
          <w:rFonts w:cstheme="minorHAnsi"/>
          <w:lang w:val="it-IT"/>
        </w:rPr>
        <w:t xml:space="preserve">successivamente </w:t>
      </w:r>
      <w:r w:rsidR="00C4692D" w:rsidRPr="005F48B9">
        <w:rPr>
          <w:rFonts w:cstheme="minorHAnsi"/>
          <w:lang w:val="it-IT"/>
        </w:rPr>
        <w:t>rimoss</w:t>
      </w:r>
      <w:r w:rsidR="00C4692D">
        <w:rPr>
          <w:rFonts w:cstheme="minorHAnsi"/>
          <w:lang w:val="it-IT"/>
        </w:rPr>
        <w:t>o</w:t>
      </w:r>
      <w:r w:rsidR="00C4692D" w:rsidRPr="005F48B9">
        <w:rPr>
          <w:rFonts w:cstheme="minorHAnsi"/>
          <w:lang w:val="it-IT"/>
        </w:rPr>
        <w:t xml:space="preserve"> </w:t>
      </w:r>
      <w:r w:rsidRPr="005F48B9">
        <w:rPr>
          <w:rFonts w:cstheme="minorHAnsi"/>
          <w:lang w:val="it-IT"/>
        </w:rPr>
        <w:t>lavando con tampone sterile e / o acqua. 10 µ</w:t>
      </w:r>
      <w:r>
        <w:rPr>
          <w:rFonts w:cstheme="minorHAnsi"/>
          <w:lang w:val="it-IT"/>
        </w:rPr>
        <w:t>L</w:t>
      </w:r>
      <w:r w:rsidRPr="005F48B9">
        <w:rPr>
          <w:rFonts w:cstheme="minorHAnsi"/>
          <w:lang w:val="it-IT"/>
        </w:rPr>
        <w:t xml:space="preserve"> di sospensione cellulare a diverse concentrazioni (1 - 10 densità ottica (O.D.) misurate a 600 nm) sono state </w:t>
      </w:r>
      <w:r w:rsidR="00C4692D">
        <w:rPr>
          <w:rFonts w:cstheme="minorHAnsi"/>
          <w:lang w:val="it-IT"/>
        </w:rPr>
        <w:t xml:space="preserve">fatte </w:t>
      </w:r>
      <w:r w:rsidRPr="005F48B9">
        <w:rPr>
          <w:rFonts w:cstheme="minorHAnsi"/>
          <w:lang w:val="it-IT"/>
        </w:rPr>
        <w:t>essicca</w:t>
      </w:r>
      <w:r w:rsidR="00C4692D">
        <w:rPr>
          <w:rFonts w:cstheme="minorHAnsi"/>
          <w:lang w:val="it-IT"/>
        </w:rPr>
        <w:t>r</w:t>
      </w:r>
      <w:r w:rsidRPr="005F48B9">
        <w:rPr>
          <w:rFonts w:cstheme="minorHAnsi"/>
          <w:lang w:val="it-IT"/>
        </w:rPr>
        <w:t xml:space="preserve">e su </w:t>
      </w:r>
      <w:r w:rsidR="007F611F">
        <w:rPr>
          <w:rFonts w:cstheme="minorHAnsi"/>
          <w:lang w:val="it-IT"/>
        </w:rPr>
        <w:t xml:space="preserve">superfici di </w:t>
      </w:r>
      <w:r w:rsidRPr="005F48B9">
        <w:rPr>
          <w:rFonts w:cstheme="minorHAnsi"/>
          <w:lang w:val="it-IT"/>
        </w:rPr>
        <w:t xml:space="preserve">acciaio inossidabile. I batteri essiccati </w:t>
      </w:r>
      <w:r>
        <w:rPr>
          <w:rFonts w:cstheme="minorHAnsi"/>
          <w:lang w:val="it-IT"/>
        </w:rPr>
        <w:t>sono stati</w:t>
      </w:r>
      <w:r w:rsidRPr="005F48B9">
        <w:rPr>
          <w:rFonts w:cstheme="minorHAnsi"/>
          <w:lang w:val="it-IT"/>
        </w:rPr>
        <w:t xml:space="preserve"> analizzati utilizzando il microscopio iperspettrale su scala nanoscopica Cytoviva Vis-SWIR </w:t>
      </w:r>
      <w:r>
        <w:rPr>
          <w:rFonts w:cstheme="minorHAnsi"/>
          <w:lang w:val="it-IT"/>
        </w:rPr>
        <w:t>(</w:t>
      </w:r>
      <w:r w:rsidRPr="005F48B9">
        <w:rPr>
          <w:rFonts w:cstheme="minorHAnsi"/>
          <w:lang w:val="it-IT"/>
        </w:rPr>
        <w:t>ImSpector NIR, InGaAs Xeva Camera). L</w:t>
      </w:r>
      <w:r>
        <w:rPr>
          <w:rFonts w:cstheme="minorHAnsi"/>
          <w:lang w:val="it-IT"/>
        </w:rPr>
        <w:t>’intervallo</w:t>
      </w:r>
      <w:r w:rsidRPr="005F48B9">
        <w:rPr>
          <w:rFonts w:cstheme="minorHAnsi"/>
          <w:lang w:val="it-IT"/>
        </w:rPr>
        <w:t xml:space="preserve"> NIR di questo microscopio è 870-1700 nm</w:t>
      </w:r>
      <w:r>
        <w:rPr>
          <w:rFonts w:cstheme="minorHAnsi"/>
          <w:lang w:val="it-IT"/>
        </w:rPr>
        <w:t>. L</w:t>
      </w:r>
      <w:r w:rsidRPr="005F48B9">
        <w:rPr>
          <w:rFonts w:cstheme="minorHAnsi"/>
          <w:lang w:val="it-IT"/>
        </w:rPr>
        <w:t>o stesso campione è stato analizzato utilizzando lenti 10x (apertura numerica (N.A.) 0,25) e 50x (N.A 0,65), al fine di aumentare le informazioni spaziali. L'analisi iniziale de</w:t>
      </w:r>
      <w:r>
        <w:rPr>
          <w:rFonts w:cstheme="minorHAnsi"/>
          <w:lang w:val="it-IT"/>
        </w:rPr>
        <w:t>lle</w:t>
      </w:r>
      <w:r w:rsidRPr="005F48B9">
        <w:rPr>
          <w:rFonts w:cstheme="minorHAnsi"/>
          <w:lang w:val="it-IT"/>
        </w:rPr>
        <w:t xml:space="preserve"> componenti principali (PCA) ha mostrato </w:t>
      </w:r>
      <w:r>
        <w:rPr>
          <w:rFonts w:cstheme="minorHAnsi"/>
          <w:lang w:val="it-IT"/>
        </w:rPr>
        <w:t xml:space="preserve">un </w:t>
      </w:r>
      <w:r w:rsidRPr="005F48B9">
        <w:rPr>
          <w:rFonts w:cstheme="minorHAnsi"/>
          <w:lang w:val="it-IT"/>
        </w:rPr>
        <w:t>effetto</w:t>
      </w:r>
      <w:r>
        <w:rPr>
          <w:rFonts w:cstheme="minorHAnsi"/>
          <w:lang w:val="it-IT"/>
        </w:rPr>
        <w:t xml:space="preserve"> importante</w:t>
      </w:r>
      <w:r w:rsidRPr="005F48B9">
        <w:rPr>
          <w:rFonts w:cstheme="minorHAnsi"/>
          <w:lang w:val="it-IT"/>
        </w:rPr>
        <w:t xml:space="preserve"> della morfologia superficiale </w:t>
      </w:r>
      <w:r>
        <w:rPr>
          <w:rFonts w:cstheme="minorHAnsi"/>
          <w:lang w:val="it-IT"/>
        </w:rPr>
        <w:t>sulle immagini</w:t>
      </w:r>
      <w:r w:rsidRPr="005F48B9">
        <w:rPr>
          <w:rFonts w:cstheme="minorHAnsi"/>
          <w:lang w:val="it-IT"/>
        </w:rPr>
        <w:t xml:space="preserve">. Diversi approcci </w:t>
      </w:r>
      <w:r>
        <w:rPr>
          <w:rFonts w:cstheme="minorHAnsi"/>
          <w:lang w:val="it-IT"/>
        </w:rPr>
        <w:t>chemiometrici</w:t>
      </w:r>
      <w:r w:rsidRPr="005F48B9">
        <w:rPr>
          <w:rFonts w:cstheme="minorHAnsi"/>
          <w:lang w:val="it-IT"/>
        </w:rPr>
        <w:t xml:space="preserve"> sono stati successivamente applicati e confrontati al fine di </w:t>
      </w:r>
      <w:r>
        <w:rPr>
          <w:rFonts w:cstheme="minorHAnsi"/>
          <w:lang w:val="it-IT"/>
        </w:rPr>
        <w:t>migliorare la</w:t>
      </w:r>
      <w:r w:rsidRPr="005F48B9">
        <w:rPr>
          <w:rFonts w:cstheme="minorHAnsi"/>
          <w:lang w:val="it-IT"/>
        </w:rPr>
        <w:t xml:space="preserve"> classificazione dei batteri</w:t>
      </w:r>
    </w:p>
    <w:p w14:paraId="35B77333" w14:textId="1633C138" w:rsidR="00336D8D" w:rsidRPr="005F48B9" w:rsidRDefault="005F48B9" w:rsidP="005F48B9">
      <w:pPr>
        <w:pStyle w:val="AbstractBodyText"/>
        <w:rPr>
          <w:b/>
          <w:lang w:val="it-IT"/>
        </w:rPr>
      </w:pPr>
      <w:r w:rsidRPr="005F48B9">
        <w:rPr>
          <w:rFonts w:cstheme="minorHAnsi"/>
          <w:b/>
          <w:bCs/>
          <w:lang w:val="it-IT"/>
        </w:rPr>
        <w:t>Parole chiave:</w:t>
      </w:r>
      <w:r w:rsidRPr="005F48B9">
        <w:rPr>
          <w:rFonts w:cstheme="minorHAnsi"/>
          <w:lang w:val="it-IT"/>
        </w:rPr>
        <w:t xml:space="preserve"> sicurezza alimentare, batteri, iperspettrale, spettrale, im</w:t>
      </w:r>
      <w:r>
        <w:rPr>
          <w:rFonts w:cstheme="minorHAnsi"/>
          <w:lang w:val="it-IT"/>
        </w:rPr>
        <w:t>m</w:t>
      </w:r>
      <w:r w:rsidRPr="005F48B9">
        <w:rPr>
          <w:rFonts w:cstheme="minorHAnsi"/>
          <w:lang w:val="it-IT"/>
        </w:rPr>
        <w:t>agin</w:t>
      </w:r>
      <w:r>
        <w:rPr>
          <w:rFonts w:cstheme="minorHAnsi"/>
          <w:lang w:val="it-IT"/>
        </w:rPr>
        <w:t>e</w:t>
      </w:r>
      <w:r w:rsidRPr="005F48B9">
        <w:rPr>
          <w:rFonts w:cstheme="minorHAnsi"/>
          <w:lang w:val="it-IT"/>
        </w:rPr>
        <w:t>, NIR.</w:t>
      </w:r>
    </w:p>
    <w:p w14:paraId="68993B08" w14:textId="77777777" w:rsidR="00336D8D" w:rsidRPr="00AF24D9" w:rsidRDefault="00336D8D" w:rsidP="00854A01">
      <w:pPr>
        <w:jc w:val="both"/>
        <w:rPr>
          <w:b/>
          <w:lang w:val="it-IT"/>
        </w:rPr>
      </w:pPr>
    </w:p>
    <w:p w14:paraId="23AEB12B" w14:textId="3289D842" w:rsidR="00533226" w:rsidRDefault="005F48B9" w:rsidP="00854A01">
      <w:pPr>
        <w:jc w:val="both"/>
        <w:rPr>
          <w:lang w:val="it-IT"/>
        </w:rPr>
      </w:pPr>
      <w:r>
        <w:rPr>
          <w:b/>
          <w:lang w:val="it-IT"/>
        </w:rPr>
        <w:t>Ringraziamenti:</w:t>
      </w:r>
      <w:r w:rsidR="009D7944" w:rsidRPr="005F48B9">
        <w:rPr>
          <w:b/>
          <w:lang w:val="it-IT"/>
        </w:rPr>
        <w:t xml:space="preserve"> </w:t>
      </w:r>
      <w:r w:rsidRPr="005F48B9">
        <w:rPr>
          <w:lang w:val="it-IT"/>
        </w:rPr>
        <w:t>gli autori ringraziano la Science Foundation Ireland (SFI) per il finanziamento del progetto: ID 15 / IA / 2984 — HyperMicroMacro.</w:t>
      </w:r>
    </w:p>
    <w:p w14:paraId="6D3A2302" w14:textId="77777777" w:rsidR="005F48B9" w:rsidRPr="005F48B9" w:rsidRDefault="005F48B9" w:rsidP="00854A01">
      <w:pPr>
        <w:jc w:val="both"/>
        <w:rPr>
          <w:b/>
          <w:bCs/>
          <w:lang w:val="it-IT"/>
        </w:rPr>
      </w:pPr>
    </w:p>
    <w:p w14:paraId="7769E30F" w14:textId="24C24428" w:rsidR="00B57FD3" w:rsidRDefault="005F48B9" w:rsidP="00854A01">
      <w:pPr>
        <w:jc w:val="both"/>
        <w:rPr>
          <w:b/>
          <w:bCs/>
          <w:lang w:val="it-IT"/>
        </w:rPr>
      </w:pPr>
      <w:r w:rsidRPr="00AF24D9">
        <w:rPr>
          <w:b/>
          <w:bCs/>
          <w:lang w:val="it-IT"/>
        </w:rPr>
        <w:t>BIBLIOGRAFIA</w:t>
      </w:r>
    </w:p>
    <w:p w14:paraId="52E56AE2" w14:textId="77777777" w:rsidR="003F1101" w:rsidRPr="00336D8D" w:rsidRDefault="003F1101" w:rsidP="003F1101">
      <w:pPr>
        <w:widowControl w:val="0"/>
        <w:autoSpaceDE w:val="0"/>
        <w:autoSpaceDN w:val="0"/>
        <w:adjustRightInd w:val="0"/>
        <w:spacing w:after="120"/>
        <w:ind w:left="480" w:hanging="480"/>
        <w:jc w:val="both"/>
        <w:rPr>
          <w:noProof/>
          <w:sz w:val="22"/>
          <w:lang w:val="en-US"/>
        </w:rPr>
      </w:pPr>
      <w:r>
        <w:fldChar w:fldCharType="begin" w:fldLock="1"/>
      </w:r>
      <w:r w:rsidRPr="00BC67AF">
        <w:rPr>
          <w:lang w:val="en-IE"/>
        </w:rPr>
        <w:instrText xml:space="preserve">ADDIN Mendeley Bibliography CSL_BIBLIOGRAPHY </w:instrText>
      </w:r>
      <w:r>
        <w:fldChar w:fldCharType="separate"/>
      </w:r>
      <w:r w:rsidRPr="00BC67AF">
        <w:rPr>
          <w:noProof/>
          <w:sz w:val="22"/>
          <w:lang w:val="en-IE"/>
        </w:rPr>
        <w:t xml:space="preserve">Dubois, J., Neil Lewis, E., Fry, F.S., Calvey, E.M., 2005. </w:t>
      </w:r>
      <w:r w:rsidRPr="00336D8D">
        <w:rPr>
          <w:noProof/>
          <w:sz w:val="22"/>
          <w:lang w:val="en-US"/>
        </w:rPr>
        <w:t>Bacterial identification by near-infrared chemical imaging of food-specific cards. Food Microbiol. 22, 577–583.</w:t>
      </w:r>
      <w:r>
        <w:rPr>
          <w:noProof/>
          <w:sz w:val="22"/>
          <w:lang w:val="en-US"/>
        </w:rPr>
        <w:t xml:space="preserve"> </w:t>
      </w:r>
      <w:r w:rsidRPr="00336D8D">
        <w:rPr>
          <w:noProof/>
          <w:sz w:val="22"/>
          <w:lang w:val="en-US"/>
        </w:rPr>
        <w:t>https://doi.org/10.1016/j.fm.2005.01.001</w:t>
      </w:r>
    </w:p>
    <w:p w14:paraId="46424D7F" w14:textId="77777777" w:rsidR="003F1101" w:rsidRPr="00336D8D" w:rsidRDefault="003F1101" w:rsidP="003F1101">
      <w:pPr>
        <w:widowControl w:val="0"/>
        <w:autoSpaceDE w:val="0"/>
        <w:autoSpaceDN w:val="0"/>
        <w:adjustRightInd w:val="0"/>
        <w:spacing w:after="120"/>
        <w:ind w:left="480" w:hanging="480"/>
        <w:jc w:val="both"/>
        <w:rPr>
          <w:noProof/>
          <w:sz w:val="22"/>
          <w:lang w:val="en-US"/>
        </w:rPr>
      </w:pPr>
      <w:r w:rsidRPr="00336D8D">
        <w:rPr>
          <w:noProof/>
          <w:sz w:val="22"/>
          <w:lang w:val="en-US"/>
        </w:rPr>
        <w:t>Kammies, T.L., Manley, M., Gouws, P.A., Williams, P.J., 2016. Differentiation of foodborne bacteria using NIR hyperspectral imaging and multivariate data analysis. Appl. Microbiol. Biotechnol. 100, 9305–9320. https://doi.org/10.1007/s00253-016-7801-4</w:t>
      </w:r>
    </w:p>
    <w:p w14:paraId="78A3E277" w14:textId="77777777" w:rsidR="003F1101" w:rsidRPr="00336D8D" w:rsidRDefault="003F1101" w:rsidP="003F1101">
      <w:pPr>
        <w:widowControl w:val="0"/>
        <w:autoSpaceDE w:val="0"/>
        <w:autoSpaceDN w:val="0"/>
        <w:adjustRightInd w:val="0"/>
        <w:spacing w:after="120"/>
        <w:ind w:left="480" w:hanging="480"/>
        <w:jc w:val="both"/>
        <w:rPr>
          <w:noProof/>
          <w:sz w:val="22"/>
          <w:lang w:val="en-US"/>
        </w:rPr>
      </w:pPr>
      <w:r w:rsidRPr="00336D8D">
        <w:rPr>
          <w:noProof/>
          <w:sz w:val="22"/>
          <w:lang w:val="en-US"/>
        </w:rPr>
        <w:t>Lelieveld, H.L.M., Holah, J.T., Napper, D., 2014. Hygiene in food processing: Principles and practice. Woodhead Publishing Limited.</w:t>
      </w:r>
    </w:p>
    <w:p w14:paraId="547D8CEB" w14:textId="4233ED8F" w:rsidR="00BC67AF" w:rsidRDefault="003F1101" w:rsidP="003F1101">
      <w:pPr>
        <w:pStyle w:val="Author"/>
        <w:spacing w:before="0"/>
        <w:jc w:val="left"/>
        <w:rPr>
          <w:rFonts w:eastAsia="Times New Roman"/>
          <w:sz w:val="28"/>
          <w:lang w:val="en-IE"/>
        </w:rPr>
        <w:sectPr w:rsidR="00BC67AF" w:rsidSect="00BC67AF">
          <w:headerReference w:type="even" r:id="rId12"/>
          <w:headerReference w:type="default" r:id="rId13"/>
          <w:headerReference w:type="first" r:id="rId14"/>
          <w:pgSz w:w="11906" w:h="16838"/>
          <w:pgMar w:top="1128" w:right="1418" w:bottom="1412" w:left="1418" w:header="709" w:footer="454" w:gutter="0"/>
          <w:cols w:space="720"/>
          <w:titlePg/>
          <w:docGrid w:linePitch="360"/>
        </w:sectPr>
      </w:pPr>
      <w:r>
        <w:fldChar w:fldCharType="end"/>
      </w:r>
    </w:p>
    <w:p w14:paraId="50BD88CE" w14:textId="15A77699" w:rsidR="00033C9A" w:rsidRPr="00FF6E61" w:rsidRDefault="00033C9A" w:rsidP="00BC67AF">
      <w:pPr>
        <w:pStyle w:val="Author"/>
        <w:spacing w:before="0"/>
        <w:rPr>
          <w:rFonts w:eastAsia="Times New Roman"/>
          <w:sz w:val="28"/>
          <w:lang w:val="en-IE"/>
        </w:rPr>
      </w:pPr>
      <w:r>
        <w:rPr>
          <w:rFonts w:eastAsia="Times New Roman"/>
          <w:sz w:val="28"/>
          <w:lang w:val="en-IE"/>
        </w:rPr>
        <w:lastRenderedPageBreak/>
        <w:t xml:space="preserve">Identification of dried </w:t>
      </w:r>
      <w:r w:rsidRPr="00DE2E6D">
        <w:rPr>
          <w:rFonts w:eastAsia="Times New Roman"/>
          <w:sz w:val="28"/>
          <w:lang w:val="en-IE"/>
        </w:rPr>
        <w:t>bacteria related to dairy industry</w:t>
      </w:r>
      <w:r w:rsidRPr="00FF6E61">
        <w:rPr>
          <w:rFonts w:eastAsia="Times New Roman"/>
          <w:sz w:val="28"/>
          <w:lang w:val="en-IE"/>
        </w:rPr>
        <w:t xml:space="preserve"> </w:t>
      </w:r>
      <w:r>
        <w:rPr>
          <w:rFonts w:eastAsia="Times New Roman"/>
          <w:sz w:val="28"/>
          <w:lang w:val="en-IE"/>
        </w:rPr>
        <w:t>using NIR Spectral Imaging at different spatial scales</w:t>
      </w:r>
    </w:p>
    <w:p w14:paraId="123623C0" w14:textId="77777777" w:rsidR="00033C9A" w:rsidRPr="003F1101" w:rsidRDefault="00033C9A" w:rsidP="00033C9A">
      <w:pPr>
        <w:pStyle w:val="Author"/>
        <w:spacing w:before="0"/>
        <w:rPr>
          <w:sz w:val="22"/>
          <w:szCs w:val="22"/>
          <w:lang w:val="en-IE"/>
        </w:rPr>
      </w:pPr>
    </w:p>
    <w:p w14:paraId="42063938" w14:textId="77777777" w:rsidR="00033C9A" w:rsidRPr="00A9102F" w:rsidRDefault="00033C9A" w:rsidP="00033C9A">
      <w:pPr>
        <w:jc w:val="center"/>
        <w:rPr>
          <w:rFonts w:cstheme="minorHAnsi"/>
          <w:b/>
          <w:color w:val="000000" w:themeColor="text1"/>
          <w:lang w:val="en-IE"/>
        </w:rPr>
      </w:pPr>
      <w:r w:rsidRPr="00A9102F">
        <w:rPr>
          <w:rFonts w:cstheme="minorHAnsi"/>
          <w:b/>
          <w:color w:val="000000" w:themeColor="text1"/>
          <w:u w:val="single"/>
          <w:lang w:val="en-IE"/>
        </w:rPr>
        <w:t>V. Caponigro</w:t>
      </w:r>
      <w:r w:rsidRPr="00A9102F">
        <w:rPr>
          <w:rFonts w:cstheme="minorHAnsi"/>
          <w:bCs/>
          <w:color w:val="000000" w:themeColor="text1"/>
          <w:vertAlign w:val="superscript"/>
          <w:lang w:val="en-IE"/>
        </w:rPr>
        <w:t>1,2</w:t>
      </w:r>
      <w:r w:rsidRPr="00A9102F">
        <w:rPr>
          <w:rFonts w:cstheme="minorHAnsi"/>
          <w:b/>
          <w:color w:val="000000" w:themeColor="text1"/>
          <w:lang w:val="en-IE"/>
        </w:rPr>
        <w:t>, A. Herrero-Langreo</w:t>
      </w:r>
      <w:r w:rsidRPr="00A9102F">
        <w:rPr>
          <w:rFonts w:cstheme="minorHAnsi"/>
          <w:bCs/>
          <w:color w:val="000000" w:themeColor="text1"/>
          <w:vertAlign w:val="superscript"/>
          <w:lang w:val="en-IE"/>
        </w:rPr>
        <w:t>1,2</w:t>
      </w:r>
      <w:r w:rsidRPr="00A9102F">
        <w:rPr>
          <w:rFonts w:cstheme="minorHAnsi"/>
          <w:b/>
          <w:color w:val="000000" w:themeColor="text1"/>
          <w:lang w:val="en-IE"/>
        </w:rPr>
        <w:t>, M. Ferone</w:t>
      </w:r>
      <w:r w:rsidRPr="00A9102F">
        <w:rPr>
          <w:rFonts w:cstheme="minorHAnsi"/>
          <w:bCs/>
          <w:color w:val="000000" w:themeColor="text1"/>
          <w:vertAlign w:val="superscript"/>
          <w:lang w:val="en-IE"/>
        </w:rPr>
        <w:t>1,2</w:t>
      </w:r>
      <w:r w:rsidRPr="00A9102F">
        <w:rPr>
          <w:rFonts w:cstheme="minorHAnsi"/>
          <w:b/>
          <w:color w:val="000000" w:themeColor="text1"/>
          <w:lang w:val="en-IE"/>
        </w:rPr>
        <w:t>, L. Eastwood</w:t>
      </w:r>
      <w:r w:rsidRPr="00A9102F">
        <w:rPr>
          <w:rFonts w:cstheme="minorHAnsi"/>
          <w:bCs/>
          <w:color w:val="000000" w:themeColor="text1"/>
          <w:vertAlign w:val="superscript"/>
          <w:lang w:val="en-IE"/>
        </w:rPr>
        <w:t>2</w:t>
      </w:r>
      <w:r w:rsidRPr="00A9102F">
        <w:rPr>
          <w:rFonts w:cstheme="minorHAnsi"/>
          <w:b/>
          <w:color w:val="000000" w:themeColor="text1"/>
          <w:lang w:val="en-IE"/>
        </w:rPr>
        <w:t>,</w:t>
      </w:r>
    </w:p>
    <w:p w14:paraId="0C92DF4C" w14:textId="31A9A713" w:rsidR="00033C9A" w:rsidRDefault="00033C9A" w:rsidP="003F1101">
      <w:pPr>
        <w:jc w:val="center"/>
        <w:rPr>
          <w:rFonts w:cstheme="minorHAnsi"/>
          <w:b/>
          <w:color w:val="000000" w:themeColor="text1"/>
          <w:lang w:val="en-IE"/>
        </w:rPr>
      </w:pPr>
      <w:r w:rsidRPr="00A9102F">
        <w:rPr>
          <w:rFonts w:cstheme="minorHAnsi"/>
          <w:b/>
          <w:color w:val="000000" w:themeColor="text1"/>
          <w:lang w:val="en-IE"/>
        </w:rPr>
        <w:t xml:space="preserve"> A. G. M. Scannell</w:t>
      </w:r>
      <w:r w:rsidRPr="00A9102F">
        <w:rPr>
          <w:rFonts w:cstheme="minorHAnsi"/>
          <w:bCs/>
          <w:color w:val="000000" w:themeColor="text1"/>
          <w:vertAlign w:val="superscript"/>
          <w:lang w:val="en-IE"/>
        </w:rPr>
        <w:t>2,3,4</w:t>
      </w:r>
      <w:r w:rsidRPr="00A9102F">
        <w:rPr>
          <w:rFonts w:cstheme="minorHAnsi"/>
          <w:b/>
          <w:color w:val="000000" w:themeColor="text1"/>
          <w:lang w:val="en-IE"/>
        </w:rPr>
        <w:t>, F. Marini</w:t>
      </w:r>
      <w:r w:rsidRPr="00A9102F">
        <w:rPr>
          <w:rFonts w:cstheme="minorHAnsi"/>
          <w:bCs/>
          <w:color w:val="000000" w:themeColor="text1"/>
          <w:vertAlign w:val="superscript"/>
          <w:lang w:val="en-IE"/>
        </w:rPr>
        <w:t>5</w:t>
      </w:r>
      <w:r w:rsidRPr="00A9102F">
        <w:rPr>
          <w:rFonts w:cstheme="minorHAnsi"/>
          <w:b/>
          <w:color w:val="000000" w:themeColor="text1"/>
          <w:lang w:val="en-IE"/>
        </w:rPr>
        <w:t>, A. A. Gowen*</w:t>
      </w:r>
      <w:r w:rsidRPr="00A9102F">
        <w:rPr>
          <w:rFonts w:cstheme="minorHAnsi"/>
          <w:bCs/>
          <w:color w:val="000000" w:themeColor="text1"/>
          <w:vertAlign w:val="superscript"/>
          <w:lang w:val="en-IE"/>
        </w:rPr>
        <w:t>1,2</w:t>
      </w:r>
      <w:r w:rsidRPr="00A9102F">
        <w:rPr>
          <w:rFonts w:cstheme="minorHAnsi"/>
          <w:b/>
          <w:color w:val="000000" w:themeColor="text1"/>
          <w:lang w:val="en-IE"/>
        </w:rPr>
        <w:t>.</w:t>
      </w:r>
    </w:p>
    <w:p w14:paraId="547B5CEB" w14:textId="77777777" w:rsidR="003F1101" w:rsidRPr="003F1101" w:rsidRDefault="003F1101" w:rsidP="003F1101">
      <w:pPr>
        <w:jc w:val="center"/>
        <w:rPr>
          <w:rFonts w:cstheme="minorHAnsi"/>
          <w:b/>
          <w:color w:val="000000" w:themeColor="text1"/>
          <w:sz w:val="22"/>
          <w:szCs w:val="22"/>
          <w:lang w:val="en-IE"/>
        </w:rPr>
      </w:pPr>
    </w:p>
    <w:p w14:paraId="798D1510" w14:textId="77777777" w:rsidR="00033C9A" w:rsidRPr="00336D8D" w:rsidRDefault="00033C9A" w:rsidP="00033C9A">
      <w:pPr>
        <w:pStyle w:val="Affiliation"/>
        <w:spacing w:before="0"/>
        <w:rPr>
          <w:iCs/>
          <w:color w:val="000000" w:themeColor="text1"/>
          <w:szCs w:val="22"/>
          <w:lang w:val="en-US"/>
        </w:rPr>
      </w:pPr>
      <w:r w:rsidRPr="00336D8D">
        <w:rPr>
          <w:color w:val="000000" w:themeColor="text1"/>
          <w:szCs w:val="22"/>
          <w:vertAlign w:val="superscript"/>
        </w:rPr>
        <w:t xml:space="preserve">1 </w:t>
      </w:r>
      <w:r w:rsidRPr="00336D8D">
        <w:rPr>
          <w:iCs/>
          <w:color w:val="000000" w:themeColor="text1"/>
          <w:szCs w:val="22"/>
          <w:lang w:val="en-US"/>
        </w:rPr>
        <w:t xml:space="preserve">UCD School of Biosystems and Food Engineering, </w:t>
      </w:r>
      <w:r w:rsidRPr="00336D8D">
        <w:rPr>
          <w:iCs/>
          <w:color w:val="000000" w:themeColor="text1"/>
          <w:szCs w:val="22"/>
          <w:vertAlign w:val="superscript"/>
          <w:lang w:val="en-US"/>
        </w:rPr>
        <w:t xml:space="preserve">2 </w:t>
      </w:r>
      <w:r w:rsidRPr="00336D8D">
        <w:rPr>
          <w:iCs/>
          <w:color w:val="000000" w:themeColor="text1"/>
          <w:szCs w:val="22"/>
          <w:lang w:val="en-US"/>
        </w:rPr>
        <w:t>UCD Institute of Food and Health,</w:t>
      </w:r>
      <w:r w:rsidRPr="0080271D">
        <w:rPr>
          <w:color w:val="000000" w:themeColor="text1"/>
          <w:szCs w:val="22"/>
          <w:vertAlign w:val="superscript"/>
        </w:rPr>
        <w:t xml:space="preserve"> </w:t>
      </w:r>
      <w:r w:rsidRPr="00336D8D">
        <w:rPr>
          <w:color w:val="000000" w:themeColor="text1"/>
          <w:szCs w:val="22"/>
          <w:vertAlign w:val="superscript"/>
        </w:rPr>
        <w:t>3</w:t>
      </w:r>
      <w:r>
        <w:rPr>
          <w:color w:val="000000" w:themeColor="text1"/>
          <w:szCs w:val="22"/>
          <w:vertAlign w:val="superscript"/>
        </w:rPr>
        <w:t xml:space="preserve"> </w:t>
      </w:r>
      <w:r w:rsidRPr="00DE2E6D">
        <w:rPr>
          <w:color w:val="000000" w:themeColor="text1"/>
          <w:szCs w:val="22"/>
        </w:rPr>
        <w:t xml:space="preserve">UCD </w:t>
      </w:r>
      <w:proofErr w:type="spellStart"/>
      <w:r w:rsidRPr="00DE2E6D">
        <w:rPr>
          <w:color w:val="000000" w:themeColor="text1"/>
          <w:szCs w:val="22"/>
        </w:rPr>
        <w:t>Center</w:t>
      </w:r>
      <w:proofErr w:type="spellEnd"/>
      <w:r w:rsidRPr="00DE2E6D">
        <w:rPr>
          <w:color w:val="000000" w:themeColor="text1"/>
          <w:szCs w:val="22"/>
        </w:rPr>
        <w:t xml:space="preserve"> for Food Safety, </w:t>
      </w:r>
      <w:r w:rsidRPr="00336D8D">
        <w:rPr>
          <w:color w:val="000000" w:themeColor="text1"/>
          <w:szCs w:val="22"/>
          <w:vertAlign w:val="superscript"/>
        </w:rPr>
        <w:t xml:space="preserve">4 </w:t>
      </w:r>
      <w:r w:rsidRPr="00336D8D">
        <w:rPr>
          <w:color w:val="000000" w:themeColor="text1"/>
          <w:szCs w:val="22"/>
        </w:rPr>
        <w:t>UCD School of Agriculture and Food Science</w:t>
      </w:r>
      <w:r w:rsidRPr="00336D8D">
        <w:rPr>
          <w:iCs/>
          <w:color w:val="000000" w:themeColor="text1"/>
          <w:szCs w:val="22"/>
          <w:lang w:val="en-US"/>
        </w:rPr>
        <w:t xml:space="preserve"> UCD,</w:t>
      </w:r>
    </w:p>
    <w:p w14:paraId="346DF854" w14:textId="77777777" w:rsidR="00033C9A" w:rsidRPr="00336D8D" w:rsidRDefault="00033C9A" w:rsidP="00033C9A">
      <w:pPr>
        <w:pStyle w:val="Affiliation"/>
        <w:spacing w:before="0"/>
        <w:rPr>
          <w:color w:val="000000" w:themeColor="text1"/>
          <w:szCs w:val="22"/>
          <w:vertAlign w:val="superscript"/>
        </w:rPr>
      </w:pPr>
      <w:r w:rsidRPr="00336D8D">
        <w:rPr>
          <w:iCs/>
          <w:color w:val="000000" w:themeColor="text1"/>
          <w:szCs w:val="22"/>
          <w:lang w:val="en-US"/>
        </w:rPr>
        <w:t>Belfield, Dublin, Ireland</w:t>
      </w:r>
      <w:r w:rsidRPr="00336D8D">
        <w:rPr>
          <w:iCs/>
          <w:color w:val="000000" w:themeColor="text1"/>
          <w:szCs w:val="22"/>
        </w:rPr>
        <w:t>, vickycaponigro@ucdconnect.ie</w:t>
      </w:r>
    </w:p>
    <w:p w14:paraId="79DC8F8B" w14:textId="77777777" w:rsidR="00033C9A" w:rsidRPr="00336D8D" w:rsidRDefault="00033C9A" w:rsidP="00033C9A">
      <w:pPr>
        <w:pStyle w:val="Affiliation"/>
        <w:spacing w:before="0"/>
        <w:rPr>
          <w:color w:val="000000" w:themeColor="text1"/>
          <w:szCs w:val="22"/>
          <w:lang w:val="it-IT"/>
        </w:rPr>
      </w:pPr>
      <w:r w:rsidRPr="00336D8D">
        <w:rPr>
          <w:color w:val="000000" w:themeColor="text1"/>
          <w:szCs w:val="22"/>
          <w:vertAlign w:val="superscript"/>
          <w:lang w:val="it-IT"/>
        </w:rPr>
        <w:t xml:space="preserve">5 </w:t>
      </w:r>
      <w:r w:rsidRPr="00336D8D">
        <w:rPr>
          <w:color w:val="000000" w:themeColor="text1"/>
          <w:szCs w:val="22"/>
          <w:lang w:val="it-IT"/>
        </w:rPr>
        <w:t xml:space="preserve">Dipartimento di Chimica, Sapienza Università di Roma, Piazzale Aldo Moro 5, Rome, </w:t>
      </w:r>
      <w:proofErr w:type="spellStart"/>
      <w:r w:rsidRPr="00336D8D">
        <w:rPr>
          <w:color w:val="000000" w:themeColor="text1"/>
          <w:szCs w:val="22"/>
          <w:lang w:val="it-IT"/>
        </w:rPr>
        <w:t>Italy</w:t>
      </w:r>
      <w:proofErr w:type="spellEnd"/>
      <w:r w:rsidRPr="00336D8D">
        <w:rPr>
          <w:color w:val="000000" w:themeColor="text1"/>
          <w:szCs w:val="22"/>
          <w:lang w:val="it-IT"/>
        </w:rPr>
        <w:t>,</w:t>
      </w:r>
    </w:p>
    <w:p w14:paraId="1D7BD051" w14:textId="77777777" w:rsidR="00033C9A" w:rsidRPr="00336D8D" w:rsidRDefault="00033C9A" w:rsidP="00033C9A">
      <w:pPr>
        <w:pStyle w:val="Affiliation"/>
        <w:spacing w:before="0"/>
        <w:rPr>
          <w:color w:val="000000" w:themeColor="text1"/>
          <w:szCs w:val="22"/>
          <w:lang w:val="en-IE"/>
        </w:rPr>
      </w:pPr>
      <w:hyperlink r:id="rId15" w:history="1">
        <w:r w:rsidRPr="00336D8D">
          <w:rPr>
            <w:rStyle w:val="Hyperlink"/>
            <w:color w:val="000000" w:themeColor="text1"/>
            <w:szCs w:val="22"/>
            <w:u w:val="none"/>
            <w:lang w:val="en-IE"/>
          </w:rPr>
          <w:t>federico.marini@uniroma1.it</w:t>
        </w:r>
      </w:hyperlink>
    </w:p>
    <w:p w14:paraId="31F380FA" w14:textId="77777777" w:rsidR="00033C9A" w:rsidRPr="00336D8D" w:rsidRDefault="00033C9A" w:rsidP="00033C9A">
      <w:pPr>
        <w:pStyle w:val="Affiliation"/>
        <w:spacing w:before="0"/>
        <w:rPr>
          <w:iCs/>
          <w:color w:val="000000" w:themeColor="text1"/>
          <w:szCs w:val="22"/>
        </w:rPr>
      </w:pPr>
      <w:r w:rsidRPr="00336D8D">
        <w:rPr>
          <w:iCs/>
          <w:color w:val="000000" w:themeColor="text1"/>
          <w:szCs w:val="22"/>
        </w:rPr>
        <w:t xml:space="preserve"> </w:t>
      </w:r>
      <w:r w:rsidRPr="00336D8D">
        <w:rPr>
          <w:iCs/>
          <w:color w:val="000000" w:themeColor="text1"/>
          <w:szCs w:val="22"/>
          <w:vertAlign w:val="superscript"/>
        </w:rPr>
        <w:t>*</w:t>
      </w:r>
      <w:r w:rsidRPr="00336D8D">
        <w:rPr>
          <w:color w:val="000000" w:themeColor="text1"/>
          <w:szCs w:val="22"/>
          <w:lang w:val="en-IE"/>
        </w:rPr>
        <w:t>Corresponding author</w:t>
      </w:r>
      <w:r>
        <w:rPr>
          <w:iCs/>
          <w:color w:val="000000" w:themeColor="text1"/>
          <w:szCs w:val="22"/>
        </w:rPr>
        <w:t xml:space="preserve">: prof. Aoife Gowen, </w:t>
      </w:r>
      <w:hyperlink r:id="rId16" w:history="1">
        <w:r w:rsidRPr="00A508E7">
          <w:rPr>
            <w:rStyle w:val="Hyperlink"/>
            <w:iCs/>
            <w:szCs w:val="22"/>
          </w:rPr>
          <w:t>aoife.gowen@ucd.ie</w:t>
        </w:r>
      </w:hyperlink>
      <w:r w:rsidRPr="00336D8D">
        <w:rPr>
          <w:color w:val="000000" w:themeColor="text1"/>
          <w:szCs w:val="22"/>
          <w:vertAlign w:val="superscript"/>
        </w:rPr>
        <w:t xml:space="preserve"> </w:t>
      </w:r>
    </w:p>
    <w:p w14:paraId="65A7D095" w14:textId="77777777" w:rsidR="00033C9A" w:rsidRDefault="00033C9A" w:rsidP="00033C9A">
      <w:pPr>
        <w:pStyle w:val="AbstractBodyText"/>
        <w:rPr>
          <w:rFonts w:cstheme="minorHAnsi"/>
        </w:rPr>
      </w:pPr>
      <w:r>
        <w:rPr>
          <w:rFonts w:cstheme="minorHAnsi"/>
        </w:rPr>
        <w:t>In f</w:t>
      </w:r>
      <w:r w:rsidRPr="003E044F">
        <w:rPr>
          <w:rFonts w:cstheme="minorHAnsi"/>
        </w:rPr>
        <w:t xml:space="preserve">ood safety </w:t>
      </w:r>
      <w:r>
        <w:rPr>
          <w:rFonts w:cstheme="minorHAnsi"/>
        </w:rPr>
        <w:t>the standard method for evaluation of surface contamination</w:t>
      </w:r>
      <w:r w:rsidRPr="003E044F">
        <w:rPr>
          <w:rFonts w:cstheme="minorHAnsi"/>
        </w:rPr>
        <w:t xml:space="preserve"> </w:t>
      </w:r>
      <w:r>
        <w:rPr>
          <w:rFonts w:cstheme="minorHAnsi"/>
        </w:rPr>
        <w:t xml:space="preserve">involves </w:t>
      </w:r>
      <w:r w:rsidRPr="003E044F">
        <w:rPr>
          <w:rFonts w:cstheme="minorHAnsi"/>
        </w:rPr>
        <w:t>swabbing</w:t>
      </w:r>
      <w:r>
        <w:rPr>
          <w:rFonts w:cstheme="minorHAnsi"/>
        </w:rPr>
        <w:t xml:space="preserve"> the working surfaces</w:t>
      </w:r>
      <w:r w:rsidRPr="003E044F">
        <w:rPr>
          <w:rFonts w:cstheme="minorHAnsi"/>
        </w:rPr>
        <w:t xml:space="preserve"> and analysing the swab.</w:t>
      </w:r>
      <w:r>
        <w:rPr>
          <w:rFonts w:cstheme="minorHAnsi"/>
        </w:rPr>
        <w:t xml:space="preserve"> </w:t>
      </w:r>
      <w:r w:rsidRPr="003E044F">
        <w:rPr>
          <w:rFonts w:cstheme="minorHAnsi"/>
        </w:rPr>
        <w:fldChar w:fldCharType="begin" w:fldLock="1"/>
      </w:r>
      <w:r>
        <w:rPr>
          <w:rFonts w:cstheme="minorHAnsi"/>
        </w:rPr>
        <w:instrText>ADDIN CSL_CITATION {"citationItems":[{"id":"ITEM-1","itemData":{"DOI":"10.1046/j.1365-2672.1999.00790.x","author":[{"dropping-particle":"","family":"Gibson","given":"H.","non-dropping-particle":"","parse-names":false,"suffix":""},{"dropping-particle":"","family":"Taylor","given":"J. H.","non-dropping-particle":"","parse-names":false,"suffix":""},{"dropping-particle":"","family":"Hall","given":"K. E.","non-dropping-particle":"","parse-names":false,"suffix":""},{"dropping-particle":"","family":"Holah","given":"J. T.","non-dropping-particle":"","parse-names":false,"suffix":""}],"container-title":"Journal of Applied Microbiology","id":"ITEM-1","issue":"1","issued":{"date-parts":[["1999","7","1"]]},"page":"41-48","publisher":"John Wiley &amp; Sons, Ltd (10.1111)","title":"Effectiveness of cleaning techniques used in the food industry in terms of the removal of bacterial biofilms","type":"article-journal","volume":"87"},"uris":["http://www.mendeley.com/documents/?uuid=67c8e1af-feb5-308f-b585-fd076da5a550"]},{"id":"ITEM-2","itemData":{"ISBN":"978-0-85709-863-4","ISSN":"2042-8057","PMID":"25246403","abstract":"Creep-resistant steels (ISBN 978-1-84569-178-3) Creep-resistant steels must be reliable over very long periods of time, at high tem-peratures and in severe environments. Their microstructures have to be very stable, in both the wrought and the welded states. Creep, especially long-term creep behaviour of these materials is a vital property and it is necessary to evaluate and estimate long-term creep strength accurately for safe operation of plant and equipment. The fi rst part of the book describes the specifi cations and manufacture of creep-resistant steels. Part II covers the behaviour of creep-resistant steels and a fi nal group of chapters analyses applications. The cold spray materials deposition process (ISBN 978-1 84569-181-3) The cold spray process produces extremely dense, oxide-free coatings that make it ideal in diverse applications such as metal repair, electronics and the control of corrosion and wear. This important book reviews both the principles of the process and its practical uses. The fi rst part of the book reviews its advantages and dis-davantages compared with thermal spray coating. Part II discusses the role of parameters such as powders, nozzle design, particle temperature and velocity and particle-substrate interaction. The fi nal part of the book analyses applications in such areas as improved wear and corrosion protection as well as repair of com-ponents and shielding from electromagnetic interference. Innovative pre-treatment techniques to prevent corrosion of metallic surfaces (ISBN 978-1-84569-365-7) There has long been a need for effective pre-treatment techniques to prevent cor-rosion of metallic surfaces. This important volume discusses coating and preparation methods for aluminium alloys such as silane fi lms, sol–gel coatings and magnesium-rich primers. It also reviews pre-treatments for steel, copper, zinc and magnesium alloys. Other chapters consider electrochemical and other techniques to monitor the effectiveness of pre-treatments in preventing corrosion together with methods for monitoring dissolution–precipitation mechanisms of a range of pre-treatments.","author":[{"dropping-particle":"","family":"Lelieveld","given":"H. L. M.","non-dropping-particle":"","parse-names":false,"suffix":""},{"dropping-particle":"","family":"Holah","given":"J. T.","non-dropping-particle":"","parse-names":false,"suffix":""},{"dropping-particle":"","family":"Napper","given":"D.","non-dropping-particle":"","parse-names":false,"suffix":""}],"id":"ITEM-2","issued":{"date-parts":[["2014"]]},"publisher":"Woodhead Publishing Limited","title":"Hygiene in food processing: Principles and practice","type":"book"},"uris":["http://www.mendeley.com/documents/?uuid=66c7b9b9-7ca6-488d-a4cc-84047c68f716"]},{"id":"ITEM-3","itemData":{"ISBN":"9781855734661","author":[{"dropping-particle":"","family":"Lelieveld","given":"H. L. M.","non-dropping-particle":"","parse-names":false,"suffix":""},{"dropping-particle":"","family":"Mostert","given":"M. A.","non-dropping-particle":"","parse-names":false,"suffix":""},{"dropping-particle":"","family":"Holah","given":"J.","non-dropping-particle":"","parse-names":false,"suffix":""},{"dropping-particle":"","family":"White","given":"B.","non-dropping-particle":"","parse-names":false,"suffix":""}],"id":"ITEM-3","issued":{"date-parts":[["2003"]]},"publisher":"Woodhead Publishing Limited","title":"Hygiene in Food Processing","type":"book"},"uris":["http://www.mendeley.com/documents/?uuid=2541aa27-4bb9-4c5e-b901-45edb8a69e0d"]}],"mendeley":{"formattedCitation":"(Gibson et al., 1999; Lelieveld et al., 2014, 2003)","manualFormatting":"(Lelieveld et al., 2014)","plainTextFormattedCitation":"(Gibson et al., 1999; Lelieveld et al., 2014, 2003)","previouslyFormattedCitation":"(Gibson et al., 1999; Lelieveld et al., 2014, 2003)"},"properties":{"noteIndex":0},"schema":"https://github.com/citation-style-language/schema/raw/master/csl-citation.json"}</w:instrText>
      </w:r>
      <w:r w:rsidRPr="003E044F">
        <w:rPr>
          <w:rFonts w:cstheme="minorHAnsi"/>
        </w:rPr>
        <w:fldChar w:fldCharType="separate"/>
      </w:r>
      <w:r w:rsidRPr="00FF6E61">
        <w:rPr>
          <w:rFonts w:cstheme="minorHAnsi"/>
          <w:noProof/>
        </w:rPr>
        <w:t>(Lelieveld et al., 2014)</w:t>
      </w:r>
      <w:r w:rsidRPr="003E044F">
        <w:rPr>
          <w:rFonts w:cstheme="minorHAnsi"/>
        </w:rPr>
        <w:fldChar w:fldCharType="end"/>
      </w:r>
      <w:r w:rsidRPr="003E044F">
        <w:rPr>
          <w:rFonts w:cstheme="minorHAnsi"/>
        </w:rPr>
        <w:t xml:space="preserve"> </w:t>
      </w:r>
      <w:r>
        <w:rPr>
          <w:rFonts w:cstheme="minorHAnsi"/>
        </w:rPr>
        <w:t xml:space="preserve">The results of this </w:t>
      </w:r>
      <w:r w:rsidRPr="003E044F">
        <w:rPr>
          <w:rFonts w:cstheme="minorHAnsi"/>
        </w:rPr>
        <w:t>methodology depend</w:t>
      </w:r>
      <w:r>
        <w:rPr>
          <w:rFonts w:cstheme="minorHAnsi"/>
        </w:rPr>
        <w:t xml:space="preserve"> on the</w:t>
      </w:r>
      <w:r w:rsidRPr="003E044F">
        <w:rPr>
          <w:rFonts w:cstheme="minorHAnsi"/>
        </w:rPr>
        <w:t xml:space="preserve"> sampling </w:t>
      </w:r>
      <w:r>
        <w:rPr>
          <w:rFonts w:cstheme="minorHAnsi"/>
        </w:rPr>
        <w:t>scheme employed</w:t>
      </w:r>
      <w:r w:rsidRPr="003E044F">
        <w:rPr>
          <w:rFonts w:cstheme="minorHAnsi"/>
        </w:rPr>
        <w:t>. The application of</w:t>
      </w:r>
      <w:r>
        <w:rPr>
          <w:rFonts w:cstheme="minorHAnsi"/>
        </w:rPr>
        <w:t xml:space="preserve"> NIR </w:t>
      </w:r>
      <w:r w:rsidRPr="003E044F">
        <w:rPr>
          <w:rFonts w:cstheme="minorHAnsi"/>
        </w:rPr>
        <w:t>spectral</w:t>
      </w:r>
      <w:r>
        <w:rPr>
          <w:rFonts w:cstheme="minorHAnsi"/>
        </w:rPr>
        <w:t xml:space="preserve"> imaging (HSI)</w:t>
      </w:r>
      <w:r w:rsidRPr="003E044F">
        <w:rPr>
          <w:rFonts w:cstheme="minorHAnsi"/>
        </w:rPr>
        <w:t xml:space="preserve"> combined with chemometrics</w:t>
      </w:r>
      <w:r>
        <w:rPr>
          <w:rFonts w:cstheme="minorHAnsi"/>
        </w:rPr>
        <w:t xml:space="preserve"> </w:t>
      </w:r>
      <w:r w:rsidRPr="003E044F">
        <w:rPr>
          <w:rFonts w:cstheme="minorHAnsi"/>
        </w:rPr>
        <w:t xml:space="preserve">can </w:t>
      </w:r>
      <w:r>
        <w:rPr>
          <w:rFonts w:cstheme="minorHAnsi"/>
        </w:rPr>
        <w:t>recognise</w:t>
      </w:r>
      <w:r w:rsidRPr="003E044F">
        <w:rPr>
          <w:rFonts w:cstheme="minorHAnsi"/>
        </w:rPr>
        <w:t xml:space="preserve"> </w:t>
      </w:r>
      <w:r>
        <w:rPr>
          <w:rFonts w:cstheme="minorHAnsi"/>
        </w:rPr>
        <w:t xml:space="preserve">different types of food related bacteria introducing a spatial information absent using traditional approaches. Colonies of  bacteria on agar </w:t>
      </w:r>
      <w:r>
        <w:rPr>
          <w:rFonts w:cstheme="minorHAnsi"/>
        </w:rPr>
        <w:fldChar w:fldCharType="begin" w:fldLock="1"/>
      </w:r>
      <w:r>
        <w:rPr>
          <w:rFonts w:cstheme="minorHAnsi"/>
        </w:rPr>
        <w:instrText>ADDIN CSL_CITATION {"citationItems":[{"id":"ITEM-1","itemData":{"DOI":"10.1007/s00253-016-7801-4","ISSN":"14320614","abstract":"The potential for near-infrared (NIR) hyperspectral imaging and multivariate data analysis to be used as a rapid non-destructive tool for detection and differentiation of bacteria was investigated. NIR hyperspectral images were collected of Bacillus cereus, Escherichia coli, Salmonella enteritidis, Staphylococcus aureus and Staphylococcus epidermidis grown on agar for 20 h at 37 °C. Principal component analysis (PCA) was applied to mean-centred data. Standard normal variate (SNV) correction and the Savitzky-Golay technique was applied (2nd derivative, 3rd-order polynomial; 25 point smoothing) to wavelengths in the range of 1103 to 2471 nm. Chemical differences between colonies which appeared similar in colour on growth media (B. cereus, E. coli and S. enteritidis.) were evident in the PCA score plots. It was possible to distinguish B. cereus from E. coli and S. enteritidis along PC1 (59 % sum of squares (SS)) and between E. coli and S. enteritidis in the direction of PC2 (6.85 % SS). S. epidermidis was separated from B. cereus and S. aureus along PC1 (37.5 % SS) and was attributed to variation in amino acid and carbohydrate content. Two clusters were evident in the PC1 vs. PC2 PCA score plot for the images of S. aureus and S. epidermidis, thus permitting distinction between species. Differentiation between genera (similarly coloured on growth media), Gram-positive and Gram-negative bacteria and pathogenic and non-pathogenic species was possible using NIR hyperspectral imaging. Partial least squares discriminant analysis (PLS-DA) models were used to confirm the PCA data. The best predictions were made for B. cereus and Staphylococcus species, where results ranged from 82.0 to 99.96 % correctly predicted pixels.","author":[{"dropping-particle":"","family":"Kammies","given":"Terri Lee","non-dropping-particle":"","parse-names":false,"suffix":""},{"dropping-particle":"","family":"Manley","given":"Marena","non-dropping-particle":"","parse-names":false,"suffix":""},{"dropping-particle":"","family":"Gouws","given":"Pieter A.","non-dropping-particle":"","parse-names":false,"suffix":""},{"dropping-particle":"","family":"Williams","given":"Paul J.","non-dropping-particle":"","parse-names":false,"suffix":""}],"container-title":"Applied Microbiology and Biotechnology","id":"ITEM-1","issue":"21","issued":{"date-parts":[["2016"]]},"page":"9305-9320","publisher":"Applied Microbiology and Biotechnology","title":"Differentiation of foodborne bacteria using NIR hyperspectral imaging and multivariate data analysis","type":"article-journal","volume":"100"},"uris":["http://www.mendeley.com/documents/?uuid=2490a0bf-bce4-4010-8f35-77fbf6838b8e"]}],"mendeley":{"formattedCitation":"(Kammies et al., 2016)","plainTextFormattedCitation":"(Kammies et al., 2016)","previouslyFormattedCitation":"(Kammies et al., 2016)"},"properties":{"noteIndex":0},"schema":"https://github.com/citation-style-language/schema/raw/master/csl-citation.json"}</w:instrText>
      </w:r>
      <w:r>
        <w:rPr>
          <w:rFonts w:cstheme="minorHAnsi"/>
        </w:rPr>
        <w:fldChar w:fldCharType="separate"/>
      </w:r>
      <w:r w:rsidRPr="00854A01">
        <w:rPr>
          <w:rFonts w:cstheme="minorHAnsi"/>
          <w:noProof/>
        </w:rPr>
        <w:t>(Kammies et al., 2016)</w:t>
      </w:r>
      <w:r>
        <w:rPr>
          <w:rFonts w:cstheme="minorHAnsi"/>
        </w:rPr>
        <w:fldChar w:fldCharType="end"/>
      </w:r>
      <w:r>
        <w:rPr>
          <w:rFonts w:cstheme="minorHAnsi"/>
        </w:rPr>
        <w:t xml:space="preserve"> and bacteria on aluminium</w:t>
      </w:r>
      <w:r w:rsidRPr="003E044F">
        <w:rPr>
          <w:rFonts w:cstheme="minorHAnsi"/>
        </w:rPr>
        <w:t xml:space="preserve"> </w:t>
      </w:r>
      <w:r>
        <w:rPr>
          <w:rFonts w:cstheme="minorHAnsi"/>
        </w:rPr>
        <w:fldChar w:fldCharType="begin" w:fldLock="1"/>
      </w:r>
      <w:r>
        <w:rPr>
          <w:rFonts w:cstheme="minorHAnsi"/>
        </w:rPr>
        <w:instrText>ADDIN CSL_CITATION {"citationItems":[{"id":"ITEM-1","itemData":{"DOI":"10.1016/j.fm.2005.01.001","ISSN":"07400020","abstract":"Near-infrared chemical imaging (NIR-CI) is investigated as a tool for the high-throughput analysis of self-contained microbial identification test cards for micro-organisms of concern in food. In this initial work, a NIR-CI system operating in the spectral range 1000-2350 nm was used to acquire NIR chemical images of bacterial cells deposited on a 'card', containing both the calibration and test samples. Results show that some bacteria can be identified from differences observed at unique wavelengths, and that a standard operating procedure can be developed for a particular 'card' to differentiate and hence identify the various organisms it contains using discrete wavelengths. For situations where a particular organism of concern is sought, a PLS chemometric model may offer better performance by accounting for variables that can be incorporated in the calibration without the need to know the taxonomic identity of the complete complement of bacteria present on the 'card'. Overall, the NIR-CI results obtained in this investigation show that this high throughput technique possesses the specificity required to differentiate bacteria on the basis of their NIR spectra.","author":[{"dropping-particle":"","family":"Dubois","given":"Janie","non-dropping-particle":"","parse-names":false,"suffix":""},{"dropping-particle":"","family":"Neil Lewis","given":"E.","non-dropping-particle":"","parse-names":false,"suffix":""},{"dropping-particle":"","family":"Fry","given":"Frederick S.","non-dropping-particle":"","parse-names":false,"suffix":""},{"dropping-particle":"","family":"Calvey","given":"Elizabeth M.","non-dropping-particle":"","parse-names":false,"suffix":""}],"container-title":"Food Microbiology","id":"ITEM-1","issue":"6","issued":{"date-parts":[["2005"]]},"page":"577-583","title":"Bacterial identification by near-infrared chemical imaging of food-specific cards","type":"article-journal","volume":"22"},"uris":["http://www.mendeley.com/documents/?uuid=0039b922-5d33-4b15-84e3-a3f955fe1533"]}],"mendeley":{"formattedCitation":"(Dubois et al., 2005)","plainTextFormattedCitation":"(Dubois et al., 2005)","previouslyFormattedCitation":"(Dubois et al., 2005)"},"properties":{"noteIndex":0},"schema":"https://github.com/citation-style-language/schema/raw/master/csl-citation.json"}</w:instrText>
      </w:r>
      <w:r>
        <w:rPr>
          <w:rFonts w:cstheme="minorHAnsi"/>
        </w:rPr>
        <w:fldChar w:fldCharType="separate"/>
      </w:r>
      <w:r w:rsidRPr="008765D2">
        <w:rPr>
          <w:rFonts w:cstheme="minorHAnsi"/>
          <w:noProof/>
        </w:rPr>
        <w:t>(Dubois et al., 2005)</w:t>
      </w:r>
      <w:r>
        <w:rPr>
          <w:rFonts w:cstheme="minorHAnsi"/>
        </w:rPr>
        <w:fldChar w:fldCharType="end"/>
      </w:r>
      <w:r>
        <w:rPr>
          <w:rFonts w:cstheme="minorHAnsi"/>
        </w:rPr>
        <w:t xml:space="preserve"> have been identified using NIR HSI. </w:t>
      </w:r>
    </w:p>
    <w:p w14:paraId="71F9D531" w14:textId="77777777" w:rsidR="00033C9A" w:rsidRDefault="00033C9A" w:rsidP="00033C9A">
      <w:pPr>
        <w:pStyle w:val="AbstractBodyText"/>
        <w:rPr>
          <w:rFonts w:cstheme="minorHAnsi"/>
          <w:lang w:val="en-IE"/>
        </w:rPr>
      </w:pPr>
      <w:r>
        <w:rPr>
          <w:rFonts w:cstheme="minorHAnsi"/>
        </w:rPr>
        <w:t xml:space="preserve">In this study, Gram positive and Gram negative bacteria of relevance to the dairy industry are analysed, with a preliminary experiment carried out using </w:t>
      </w:r>
      <w:r w:rsidRPr="00854A01">
        <w:rPr>
          <w:rFonts w:cstheme="minorHAnsi"/>
          <w:i/>
          <w:iCs/>
        </w:rPr>
        <w:t xml:space="preserve">E. coli </w:t>
      </w:r>
      <w:r>
        <w:rPr>
          <w:rFonts w:cstheme="minorHAnsi"/>
        </w:rPr>
        <w:t xml:space="preserve">and </w:t>
      </w:r>
      <w:r w:rsidRPr="00854A01">
        <w:rPr>
          <w:rFonts w:cstheme="minorHAnsi"/>
          <w:i/>
          <w:iCs/>
        </w:rPr>
        <w:t>B.</w:t>
      </w:r>
      <w:r>
        <w:rPr>
          <w:rFonts w:cstheme="minorHAnsi"/>
          <w:i/>
          <w:iCs/>
        </w:rPr>
        <w:t xml:space="preserve"> </w:t>
      </w:r>
      <w:r w:rsidRPr="00854A01">
        <w:rPr>
          <w:rFonts w:cstheme="minorHAnsi"/>
          <w:i/>
          <w:iCs/>
        </w:rPr>
        <w:t>subtilis</w:t>
      </w:r>
      <w:r>
        <w:rPr>
          <w:rFonts w:cstheme="minorHAnsi"/>
        </w:rPr>
        <w:t xml:space="preserve">. Bacteria were grown in liquid culture and culture media removed by washing with sterile buffer and/or water. </w:t>
      </w:r>
      <w:r w:rsidRPr="00854A01">
        <w:rPr>
          <w:rFonts w:cstheme="minorHAnsi"/>
        </w:rPr>
        <w:t>10 µL drops o</w:t>
      </w:r>
      <w:r>
        <w:rPr>
          <w:rFonts w:cstheme="minorHAnsi"/>
        </w:rPr>
        <w:t>f</w:t>
      </w:r>
      <w:r w:rsidRPr="00854A01">
        <w:rPr>
          <w:rFonts w:cstheme="minorHAnsi"/>
        </w:rPr>
        <w:t xml:space="preserve"> </w:t>
      </w:r>
      <w:r>
        <w:rPr>
          <w:rFonts w:cstheme="minorHAnsi"/>
        </w:rPr>
        <w:t xml:space="preserve">cell suspension at different concentrations (1 - 10 optical density (O.D.) measured at 600 nm) were dried on stainless steel slides. The dried bacteria are </w:t>
      </w:r>
      <w:r w:rsidRPr="00E91AA7">
        <w:rPr>
          <w:rFonts w:cstheme="minorHAnsi"/>
          <w:lang w:val="es-ES"/>
        </w:rPr>
        <w:t>w</w:t>
      </w:r>
      <w:r>
        <w:rPr>
          <w:rFonts w:cstheme="minorHAnsi"/>
        </w:rPr>
        <w:t xml:space="preserve">ere imaged using </w:t>
      </w:r>
      <w:proofErr w:type="spellStart"/>
      <w:r w:rsidRPr="00336D8D">
        <w:rPr>
          <w:rFonts w:cstheme="minorHAnsi"/>
        </w:rPr>
        <w:t>Cytoviva</w:t>
      </w:r>
      <w:proofErr w:type="spellEnd"/>
      <w:r w:rsidRPr="00336D8D">
        <w:rPr>
          <w:rFonts w:cstheme="minorHAnsi"/>
        </w:rPr>
        <w:t xml:space="preserve"> Vis-SWIR Nanoscale Hyperspectral Microscope</w:t>
      </w:r>
      <w:r>
        <w:rPr>
          <w:rFonts w:cstheme="minorHAnsi"/>
        </w:rPr>
        <w:t xml:space="preserve"> (</w:t>
      </w:r>
      <w:proofErr w:type="spellStart"/>
      <w:r w:rsidRPr="00336D8D">
        <w:rPr>
          <w:rFonts w:cstheme="minorHAnsi"/>
          <w:lang w:val="en-IE"/>
        </w:rPr>
        <w:t>ImSpector</w:t>
      </w:r>
      <w:proofErr w:type="spellEnd"/>
      <w:r w:rsidRPr="00336D8D">
        <w:rPr>
          <w:rFonts w:cstheme="minorHAnsi"/>
          <w:lang w:val="en-IE"/>
        </w:rPr>
        <w:t xml:space="preserve"> NIR</w:t>
      </w:r>
      <w:r>
        <w:rPr>
          <w:rFonts w:cstheme="minorHAnsi"/>
          <w:lang w:val="en-IE"/>
        </w:rPr>
        <w:t xml:space="preserve">, </w:t>
      </w:r>
      <w:proofErr w:type="spellStart"/>
      <w:r w:rsidRPr="00336D8D">
        <w:rPr>
          <w:rFonts w:cstheme="minorHAnsi"/>
          <w:lang w:val="en-IE"/>
        </w:rPr>
        <w:t>InGaAs</w:t>
      </w:r>
      <w:proofErr w:type="spellEnd"/>
      <w:r w:rsidRPr="00336D8D">
        <w:rPr>
          <w:rFonts w:cstheme="minorHAnsi"/>
          <w:lang w:val="en-IE"/>
        </w:rPr>
        <w:t xml:space="preserve"> </w:t>
      </w:r>
      <w:proofErr w:type="spellStart"/>
      <w:r w:rsidRPr="00336D8D">
        <w:rPr>
          <w:rFonts w:cstheme="minorHAnsi"/>
          <w:lang w:val="en-IE"/>
        </w:rPr>
        <w:t>Xeva</w:t>
      </w:r>
      <w:proofErr w:type="spellEnd"/>
      <w:r w:rsidRPr="00336D8D">
        <w:rPr>
          <w:rFonts w:cstheme="minorHAnsi"/>
          <w:lang w:val="en-IE"/>
        </w:rPr>
        <w:t xml:space="preserve"> Camera</w:t>
      </w:r>
      <w:r>
        <w:rPr>
          <w:rFonts w:cstheme="minorHAnsi"/>
        </w:rPr>
        <w:t>). The NIR wavelength range of this microscope is 870-1700 nm. Each sample was scanned both by using 10x (numerical aperture (N.A.) 0.25) and 50x (N.A 0.65) lens, in order to increase the spatial information. Initial principal component analysis (PCA) showed the substantial effect of surface morphology on the spectral imaging data. Different chemometrics approaches were subsequently applied and compared in order to evaluate their performance on bacteria classification.</w:t>
      </w:r>
    </w:p>
    <w:p w14:paraId="1874BCAD" w14:textId="77777777" w:rsidR="00033C9A" w:rsidRPr="0080271D" w:rsidRDefault="00033C9A" w:rsidP="00033C9A">
      <w:pPr>
        <w:pStyle w:val="AbstractBodyText"/>
        <w:rPr>
          <w:rFonts w:cstheme="minorHAnsi"/>
          <w:lang w:val="en-IE"/>
        </w:rPr>
      </w:pPr>
      <w:r w:rsidRPr="00CA258B">
        <w:rPr>
          <w:b/>
        </w:rPr>
        <w:t xml:space="preserve">Keywords: </w:t>
      </w:r>
      <w:r>
        <w:t>food safety, bacteria, hyperspectral, spectral, imaging, NIR.</w:t>
      </w:r>
    </w:p>
    <w:p w14:paraId="517706B3" w14:textId="77777777" w:rsidR="00033C9A" w:rsidRPr="003F1101" w:rsidRDefault="00033C9A" w:rsidP="00033C9A">
      <w:pPr>
        <w:jc w:val="both"/>
        <w:rPr>
          <w:b/>
          <w:sz w:val="22"/>
          <w:szCs w:val="22"/>
        </w:rPr>
      </w:pPr>
    </w:p>
    <w:p w14:paraId="5E48D04D" w14:textId="77777777" w:rsidR="00033C9A" w:rsidRDefault="00033C9A" w:rsidP="00033C9A">
      <w:pPr>
        <w:jc w:val="both"/>
        <w:rPr>
          <w:rFonts w:eastAsia="ヒラギノ角ゴ Pro W3"/>
          <w:color w:val="000000" w:themeColor="text1"/>
        </w:rPr>
      </w:pPr>
      <w:r w:rsidRPr="00CA258B">
        <w:rPr>
          <w:b/>
        </w:rPr>
        <w:t xml:space="preserve">Acknowledgements: </w:t>
      </w:r>
      <w:r w:rsidRPr="00CA258B">
        <w:t>Author</w:t>
      </w:r>
      <w:r>
        <w:t>s</w:t>
      </w:r>
      <w:r w:rsidRPr="00CA258B">
        <w:t xml:space="preserve"> gratefully acknowledges </w:t>
      </w:r>
      <w:r w:rsidRPr="00765ACF">
        <w:rPr>
          <w:rFonts w:eastAsia="ヒラギノ角ゴ Pro W3"/>
          <w:color w:val="000000" w:themeColor="text1"/>
        </w:rPr>
        <w:t>Science Foundation Ireland (SFI) under the investigators programme Proposal ID 15/IA/2984—HyperMicroMacro.</w:t>
      </w:r>
    </w:p>
    <w:p w14:paraId="2A6BFA8F" w14:textId="77777777" w:rsidR="00033C9A" w:rsidRPr="003F1101" w:rsidRDefault="00033C9A" w:rsidP="00033C9A">
      <w:pPr>
        <w:jc w:val="both"/>
        <w:rPr>
          <w:b/>
          <w:bCs/>
          <w:sz w:val="22"/>
          <w:szCs w:val="22"/>
        </w:rPr>
      </w:pPr>
    </w:p>
    <w:p w14:paraId="0B77F899" w14:textId="77777777" w:rsidR="00033C9A" w:rsidRPr="00854A01" w:rsidRDefault="00033C9A" w:rsidP="00033C9A">
      <w:pPr>
        <w:jc w:val="both"/>
        <w:rPr>
          <w:rFonts w:eastAsia="ヒラギノ角ゴ Pro W3"/>
          <w:color w:val="000000" w:themeColor="text1"/>
        </w:rPr>
      </w:pPr>
      <w:r w:rsidRPr="00FF6E61">
        <w:rPr>
          <w:b/>
          <w:bCs/>
        </w:rPr>
        <w:t xml:space="preserve">REFERENCES </w:t>
      </w:r>
    </w:p>
    <w:p w14:paraId="4AD59F7B" w14:textId="77777777" w:rsidR="003F1101" w:rsidRPr="00336D8D" w:rsidRDefault="003F1101" w:rsidP="003F1101">
      <w:pPr>
        <w:widowControl w:val="0"/>
        <w:autoSpaceDE w:val="0"/>
        <w:autoSpaceDN w:val="0"/>
        <w:adjustRightInd w:val="0"/>
        <w:spacing w:after="120"/>
        <w:ind w:left="480" w:hanging="480"/>
        <w:jc w:val="both"/>
        <w:rPr>
          <w:noProof/>
          <w:sz w:val="22"/>
          <w:lang w:val="en-US"/>
        </w:rPr>
      </w:pPr>
      <w:r>
        <w:fldChar w:fldCharType="begin" w:fldLock="1"/>
      </w:r>
      <w:r w:rsidRPr="00BC67AF">
        <w:rPr>
          <w:lang w:val="en-IE"/>
        </w:rPr>
        <w:instrText xml:space="preserve">ADDIN Mendeley Bibliography CSL_BIBLIOGRAPHY </w:instrText>
      </w:r>
      <w:r>
        <w:fldChar w:fldCharType="separate"/>
      </w:r>
      <w:r w:rsidRPr="00BC67AF">
        <w:rPr>
          <w:noProof/>
          <w:sz w:val="22"/>
          <w:lang w:val="en-IE"/>
        </w:rPr>
        <w:t xml:space="preserve">Dubois, J., Neil Lewis, E., Fry, F.S., Calvey, E.M., 2005. </w:t>
      </w:r>
      <w:r w:rsidRPr="00336D8D">
        <w:rPr>
          <w:noProof/>
          <w:sz w:val="22"/>
          <w:lang w:val="en-US"/>
        </w:rPr>
        <w:t>Bacterial identification by near-infrared chemical imaging of food-specific cards. Food Microbiol. 22, 577–583.</w:t>
      </w:r>
      <w:r>
        <w:rPr>
          <w:noProof/>
          <w:sz w:val="22"/>
          <w:lang w:val="en-US"/>
        </w:rPr>
        <w:t xml:space="preserve"> </w:t>
      </w:r>
      <w:r w:rsidRPr="00336D8D">
        <w:rPr>
          <w:noProof/>
          <w:sz w:val="22"/>
          <w:lang w:val="en-US"/>
        </w:rPr>
        <w:t>https://doi.org/10.1016/j.fm.2005.01.001</w:t>
      </w:r>
    </w:p>
    <w:p w14:paraId="00540981" w14:textId="77777777" w:rsidR="003F1101" w:rsidRPr="00336D8D" w:rsidRDefault="003F1101" w:rsidP="003F1101">
      <w:pPr>
        <w:widowControl w:val="0"/>
        <w:autoSpaceDE w:val="0"/>
        <w:autoSpaceDN w:val="0"/>
        <w:adjustRightInd w:val="0"/>
        <w:spacing w:after="120"/>
        <w:ind w:left="480" w:hanging="480"/>
        <w:jc w:val="both"/>
        <w:rPr>
          <w:noProof/>
          <w:sz w:val="22"/>
          <w:lang w:val="en-US"/>
        </w:rPr>
      </w:pPr>
      <w:r w:rsidRPr="00336D8D">
        <w:rPr>
          <w:noProof/>
          <w:sz w:val="22"/>
          <w:lang w:val="en-US"/>
        </w:rPr>
        <w:t>Kammies, T.L., Manley, M., Gouws, P.A., Williams, P.J., 2016. Differentiation of foodborne bacteria using NIR hyperspectral imaging and multivariate data analysis. Appl. Microbiol. Biotechnol. 100, 9305–9320. https://doi.org/10.1007/s00253-016-7801-4</w:t>
      </w:r>
    </w:p>
    <w:p w14:paraId="32FD48D8" w14:textId="77777777" w:rsidR="003F1101" w:rsidRPr="00336D8D" w:rsidRDefault="003F1101" w:rsidP="003F1101">
      <w:pPr>
        <w:widowControl w:val="0"/>
        <w:autoSpaceDE w:val="0"/>
        <w:autoSpaceDN w:val="0"/>
        <w:adjustRightInd w:val="0"/>
        <w:spacing w:after="120"/>
        <w:ind w:left="480" w:hanging="480"/>
        <w:jc w:val="both"/>
        <w:rPr>
          <w:noProof/>
          <w:sz w:val="22"/>
          <w:lang w:val="en-US"/>
        </w:rPr>
      </w:pPr>
      <w:r w:rsidRPr="00336D8D">
        <w:rPr>
          <w:noProof/>
          <w:sz w:val="22"/>
          <w:lang w:val="en-US"/>
        </w:rPr>
        <w:t>Lelieveld, H.L.M., Holah, J.T., Napper, D., 2014. Hygiene in food processing: Principles and practice. Woodhead Publishing Limited.</w:t>
      </w:r>
    </w:p>
    <w:p w14:paraId="50BB6498" w14:textId="400EEB18" w:rsidR="003F1101" w:rsidRPr="003F1101" w:rsidRDefault="003F1101" w:rsidP="003F1101">
      <w:pPr>
        <w:widowControl w:val="0"/>
        <w:autoSpaceDE w:val="0"/>
        <w:autoSpaceDN w:val="0"/>
        <w:adjustRightInd w:val="0"/>
        <w:jc w:val="both"/>
        <w:rPr>
          <w:sz w:val="22"/>
          <w:szCs w:val="22"/>
        </w:rPr>
      </w:pPr>
      <w:r>
        <w:fldChar w:fldCharType="end"/>
      </w:r>
    </w:p>
    <w:sectPr w:rsidR="003F1101" w:rsidRPr="003F1101" w:rsidSect="003F1101">
      <w:pgSz w:w="11906" w:h="16838"/>
      <w:pgMar w:top="964" w:right="1418" w:bottom="794" w:left="1418" w:header="709" w:footer="45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0ED63" w16cex:dateUtc="2020-02-14T09:56:00Z"/>
  <w16cex:commentExtensible w16cex:durableId="21F0EDB4" w16cex:dateUtc="2020-02-14T09: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176FA" w14:textId="77777777" w:rsidR="00603678" w:rsidRDefault="00603678">
      <w:r>
        <w:separator/>
      </w:r>
    </w:p>
  </w:endnote>
  <w:endnote w:type="continuationSeparator" w:id="0">
    <w:p w14:paraId="127B7880" w14:textId="77777777" w:rsidR="00603678" w:rsidRDefault="00603678">
      <w:r>
        <w:continuationSeparator/>
      </w:r>
    </w:p>
  </w:endnote>
  <w:endnote w:type="continuationNotice" w:id="1">
    <w:p w14:paraId="673CD4E2" w14:textId="77777777" w:rsidR="00603678" w:rsidRDefault="00603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Arial"/>
    <w:panose1 w:val="020B0604020202020204"/>
    <w:charset w:val="EE"/>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swiss"/>
    <w:pitch w:val="variable"/>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5419" w14:textId="77777777" w:rsidR="00603678" w:rsidRDefault="00603678">
      <w:r>
        <w:separator/>
      </w:r>
    </w:p>
  </w:footnote>
  <w:footnote w:type="continuationSeparator" w:id="0">
    <w:p w14:paraId="1E654B9B" w14:textId="77777777" w:rsidR="00603678" w:rsidRDefault="00603678">
      <w:r>
        <w:continuationSeparator/>
      </w:r>
    </w:p>
  </w:footnote>
  <w:footnote w:type="continuationNotice" w:id="1">
    <w:p w14:paraId="677DCA7E" w14:textId="77777777" w:rsidR="00603678" w:rsidRDefault="00603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95EE" w14:textId="77777777" w:rsidR="00033C9A" w:rsidRDefault="00033C9A" w:rsidP="00033C9A">
    <w:pPr>
      <w:pStyle w:val="Header"/>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61315" behindDoc="0" locked="0" layoutInCell="1" allowOverlap="1" wp14:anchorId="2694EBEA" wp14:editId="3A2B41AE">
          <wp:simplePos x="0" y="0"/>
          <wp:positionH relativeFrom="column">
            <wp:posOffset>1157605</wp:posOffset>
          </wp:positionH>
          <wp:positionV relativeFrom="paragraph">
            <wp:posOffset>-144780</wp:posOffset>
          </wp:positionV>
          <wp:extent cx="1089126" cy="591978"/>
          <wp:effectExtent l="0" t="0" r="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62339" behindDoc="0" locked="0" layoutInCell="1" allowOverlap="1" wp14:anchorId="2883899A" wp14:editId="5942A72B">
          <wp:simplePos x="0" y="0"/>
          <wp:positionH relativeFrom="margin">
            <wp:align>left</wp:align>
          </wp:positionH>
          <wp:positionV relativeFrom="paragraph">
            <wp:posOffset>-30480</wp:posOffset>
          </wp:positionV>
          <wp:extent cx="1120198" cy="428449"/>
          <wp:effectExtent l="0" t="0" r="3810" b="0"/>
          <wp:wrapNone/>
          <wp:docPr id="40"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51718EF8" w14:textId="77777777" w:rsidR="00033C9A" w:rsidRDefault="00033C9A" w:rsidP="00033C9A">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0C86B330" w14:textId="77777777" w:rsidR="00033C9A" w:rsidRPr="0071430C" w:rsidRDefault="00033C9A" w:rsidP="00033C9A">
    <w:pPr>
      <w:pStyle w:val="Header"/>
      <w:tabs>
        <w:tab w:val="left" w:pos="2268"/>
        <w:tab w:val="left" w:pos="3119"/>
        <w:tab w:val="right" w:pos="9072"/>
      </w:tabs>
      <w:ind w:left="2772" w:firstLine="2268"/>
      <w:jc w:val="both"/>
    </w:pPr>
    <w:r w:rsidRPr="0071430C">
      <w:rPr>
        <w:bCs/>
        <w:iCs/>
        <w:sz w:val="20"/>
        <w:szCs w:val="20"/>
      </w:rPr>
      <w:t>Koper, Slovenia</w:t>
    </w:r>
    <w:r>
      <w:rPr>
        <w:bCs/>
        <w:iCs/>
        <w:sz w:val="20"/>
        <w:szCs w:val="20"/>
      </w:rPr>
      <w:t>,</w:t>
    </w:r>
    <w:r w:rsidRPr="0071430C">
      <w:rPr>
        <w:bCs/>
        <w:iCs/>
        <w:sz w:val="20"/>
        <w:szCs w:val="20"/>
      </w:rPr>
      <w:t xml:space="preserve"> 27-28 May 2020</w:t>
    </w:r>
  </w:p>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Default="0071430C" w:rsidP="00F46A13">
    <w:pPr>
      <w:pStyle w:val="Header"/>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42"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Header"/>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33C9A"/>
    <w:rsid w:val="00045DD5"/>
    <w:rsid w:val="000E3EF9"/>
    <w:rsid w:val="00166D2C"/>
    <w:rsid w:val="001B10FA"/>
    <w:rsid w:val="00336D8D"/>
    <w:rsid w:val="003F1101"/>
    <w:rsid w:val="004248FE"/>
    <w:rsid w:val="00457BA5"/>
    <w:rsid w:val="00463F1B"/>
    <w:rsid w:val="00470C84"/>
    <w:rsid w:val="0047673C"/>
    <w:rsid w:val="004D76A4"/>
    <w:rsid w:val="004F205D"/>
    <w:rsid w:val="00533226"/>
    <w:rsid w:val="00574A27"/>
    <w:rsid w:val="005F48B9"/>
    <w:rsid w:val="00603678"/>
    <w:rsid w:val="00611342"/>
    <w:rsid w:val="00631A80"/>
    <w:rsid w:val="00640719"/>
    <w:rsid w:val="006922BB"/>
    <w:rsid w:val="006A2C85"/>
    <w:rsid w:val="006E18E8"/>
    <w:rsid w:val="0071430C"/>
    <w:rsid w:val="00734F85"/>
    <w:rsid w:val="00751562"/>
    <w:rsid w:val="007F611F"/>
    <w:rsid w:val="00854A01"/>
    <w:rsid w:val="008765D2"/>
    <w:rsid w:val="008846B7"/>
    <w:rsid w:val="008951EC"/>
    <w:rsid w:val="008B0D1B"/>
    <w:rsid w:val="008F373B"/>
    <w:rsid w:val="009A457F"/>
    <w:rsid w:val="009D7944"/>
    <w:rsid w:val="00A349C5"/>
    <w:rsid w:val="00A46E8D"/>
    <w:rsid w:val="00AE280C"/>
    <w:rsid w:val="00AF24D9"/>
    <w:rsid w:val="00B01496"/>
    <w:rsid w:val="00B12AC0"/>
    <w:rsid w:val="00B57FD3"/>
    <w:rsid w:val="00B672C5"/>
    <w:rsid w:val="00BC67AF"/>
    <w:rsid w:val="00C141DE"/>
    <w:rsid w:val="00C20F91"/>
    <w:rsid w:val="00C4692D"/>
    <w:rsid w:val="00CA258B"/>
    <w:rsid w:val="00D52212"/>
    <w:rsid w:val="00D77527"/>
    <w:rsid w:val="00DA008B"/>
    <w:rsid w:val="00DE2E6D"/>
    <w:rsid w:val="00E14BFB"/>
    <w:rsid w:val="00E47876"/>
    <w:rsid w:val="00E86466"/>
    <w:rsid w:val="00E93DD2"/>
    <w:rsid w:val="00F00CCE"/>
    <w:rsid w:val="00F14F3F"/>
    <w:rsid w:val="00F17B89"/>
    <w:rsid w:val="00F46A13"/>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 w:type="character" w:styleId="UnresolvedMention">
    <w:name w:val="Unresolved Mention"/>
    <w:basedOn w:val="DefaultParagraphFont"/>
    <w:uiPriority w:val="99"/>
    <w:semiHidden/>
    <w:unhideWhenUsed/>
    <w:rsid w:val="00DE2E6D"/>
    <w:rPr>
      <w:color w:val="605E5C"/>
      <w:shd w:val="clear" w:color="auto" w:fill="E1DFDD"/>
    </w:rPr>
  </w:style>
  <w:style w:type="character" w:styleId="FollowedHyperlink">
    <w:name w:val="FollowedHyperlink"/>
    <w:basedOn w:val="DefaultParagraphFont"/>
    <w:uiPriority w:val="99"/>
    <w:semiHidden/>
    <w:unhideWhenUsed/>
    <w:rsid w:val="00DE2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4429">
      <w:bodyDiv w:val="1"/>
      <w:marLeft w:val="0"/>
      <w:marRight w:val="0"/>
      <w:marTop w:val="0"/>
      <w:marBottom w:val="0"/>
      <w:divBdr>
        <w:top w:val="none" w:sz="0" w:space="0" w:color="auto"/>
        <w:left w:val="none" w:sz="0" w:space="0" w:color="auto"/>
        <w:bottom w:val="none" w:sz="0" w:space="0" w:color="auto"/>
        <w:right w:val="none" w:sz="0" w:space="0" w:color="auto"/>
      </w:divBdr>
    </w:div>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368923050">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6101628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511">
          <w:marLeft w:val="547"/>
          <w:marRight w:val="0"/>
          <w:marTop w:val="0"/>
          <w:marBottom w:val="0"/>
          <w:divBdr>
            <w:top w:val="none" w:sz="0" w:space="0" w:color="auto"/>
            <w:left w:val="none" w:sz="0" w:space="0" w:color="auto"/>
            <w:bottom w:val="none" w:sz="0" w:space="0" w:color="auto"/>
            <w:right w:val="none" w:sz="0" w:space="0" w:color="auto"/>
          </w:divBdr>
        </w:div>
      </w:divsChild>
    </w:div>
    <w:div w:id="844366961">
      <w:bodyDiv w:val="1"/>
      <w:marLeft w:val="0"/>
      <w:marRight w:val="0"/>
      <w:marTop w:val="0"/>
      <w:marBottom w:val="0"/>
      <w:divBdr>
        <w:top w:val="none" w:sz="0" w:space="0" w:color="auto"/>
        <w:left w:val="none" w:sz="0" w:space="0" w:color="auto"/>
        <w:bottom w:val="none" w:sz="0" w:space="0" w:color="auto"/>
        <w:right w:val="none" w:sz="0" w:space="0" w:color="auto"/>
      </w:divBdr>
    </w:div>
    <w:div w:id="882398751">
      <w:bodyDiv w:val="1"/>
      <w:marLeft w:val="0"/>
      <w:marRight w:val="0"/>
      <w:marTop w:val="0"/>
      <w:marBottom w:val="0"/>
      <w:divBdr>
        <w:top w:val="none" w:sz="0" w:space="0" w:color="auto"/>
        <w:left w:val="none" w:sz="0" w:space="0" w:color="auto"/>
        <w:bottom w:val="none" w:sz="0" w:space="0" w:color="auto"/>
        <w:right w:val="none" w:sz="0" w:space="0" w:color="auto"/>
      </w:divBdr>
      <w:divsChild>
        <w:div w:id="953174840">
          <w:marLeft w:val="547"/>
          <w:marRight w:val="0"/>
          <w:marTop w:val="0"/>
          <w:marBottom w:val="0"/>
          <w:divBdr>
            <w:top w:val="none" w:sz="0" w:space="0" w:color="auto"/>
            <w:left w:val="none" w:sz="0" w:space="0" w:color="auto"/>
            <w:bottom w:val="none" w:sz="0" w:space="0" w:color="auto"/>
            <w:right w:val="none" w:sz="0" w:space="0" w:color="auto"/>
          </w:divBdr>
        </w:div>
      </w:divsChild>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384020109">
      <w:bodyDiv w:val="1"/>
      <w:marLeft w:val="0"/>
      <w:marRight w:val="0"/>
      <w:marTop w:val="0"/>
      <w:marBottom w:val="0"/>
      <w:divBdr>
        <w:top w:val="none" w:sz="0" w:space="0" w:color="auto"/>
        <w:left w:val="none" w:sz="0" w:space="0" w:color="auto"/>
        <w:bottom w:val="none" w:sz="0" w:space="0" w:color="auto"/>
        <w:right w:val="none" w:sz="0" w:space="0" w:color="auto"/>
      </w:divBdr>
    </w:div>
    <w:div w:id="1690840083">
      <w:bodyDiv w:val="1"/>
      <w:marLeft w:val="0"/>
      <w:marRight w:val="0"/>
      <w:marTop w:val="0"/>
      <w:marBottom w:val="0"/>
      <w:divBdr>
        <w:top w:val="none" w:sz="0" w:space="0" w:color="auto"/>
        <w:left w:val="none" w:sz="0" w:space="0" w:color="auto"/>
        <w:bottom w:val="none" w:sz="0" w:space="0" w:color="auto"/>
        <w:right w:val="none" w:sz="0" w:space="0" w:color="auto"/>
      </w:divBdr>
    </w:div>
    <w:div w:id="1728335068">
      <w:bodyDiv w:val="1"/>
      <w:marLeft w:val="0"/>
      <w:marRight w:val="0"/>
      <w:marTop w:val="0"/>
      <w:marBottom w:val="0"/>
      <w:divBdr>
        <w:top w:val="none" w:sz="0" w:space="0" w:color="auto"/>
        <w:left w:val="none" w:sz="0" w:space="0" w:color="auto"/>
        <w:bottom w:val="none" w:sz="0" w:space="0" w:color="auto"/>
        <w:right w:val="none" w:sz="0" w:space="0" w:color="auto"/>
      </w:divBdr>
      <w:divsChild>
        <w:div w:id="2030914094">
          <w:marLeft w:val="0"/>
          <w:marRight w:val="0"/>
          <w:marTop w:val="0"/>
          <w:marBottom w:val="0"/>
          <w:divBdr>
            <w:top w:val="none" w:sz="0" w:space="0" w:color="auto"/>
            <w:left w:val="none" w:sz="0" w:space="0" w:color="auto"/>
            <w:bottom w:val="none" w:sz="0" w:space="0" w:color="auto"/>
            <w:right w:val="none" w:sz="0" w:space="0" w:color="auto"/>
          </w:divBdr>
          <w:divsChild>
            <w:div w:id="354813145">
              <w:marLeft w:val="0"/>
              <w:marRight w:val="0"/>
              <w:marTop w:val="0"/>
              <w:marBottom w:val="0"/>
              <w:divBdr>
                <w:top w:val="none" w:sz="0" w:space="0" w:color="auto"/>
                <w:left w:val="none" w:sz="0" w:space="0" w:color="auto"/>
                <w:bottom w:val="none" w:sz="0" w:space="0" w:color="auto"/>
                <w:right w:val="none" w:sz="0" w:space="0" w:color="auto"/>
              </w:divBdr>
              <w:divsChild>
                <w:div w:id="11187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5994">
      <w:bodyDiv w:val="1"/>
      <w:marLeft w:val="0"/>
      <w:marRight w:val="0"/>
      <w:marTop w:val="0"/>
      <w:marBottom w:val="0"/>
      <w:divBdr>
        <w:top w:val="none" w:sz="0" w:space="0" w:color="auto"/>
        <w:left w:val="none" w:sz="0" w:space="0" w:color="auto"/>
        <w:bottom w:val="none" w:sz="0" w:space="0" w:color="auto"/>
        <w:right w:val="none" w:sz="0" w:space="0" w:color="auto"/>
      </w:divBdr>
    </w:div>
    <w:div w:id="1934972362">
      <w:bodyDiv w:val="1"/>
      <w:marLeft w:val="0"/>
      <w:marRight w:val="0"/>
      <w:marTop w:val="0"/>
      <w:marBottom w:val="0"/>
      <w:divBdr>
        <w:top w:val="none" w:sz="0" w:space="0" w:color="auto"/>
        <w:left w:val="none" w:sz="0" w:space="0" w:color="auto"/>
        <w:bottom w:val="none" w:sz="0" w:space="0" w:color="auto"/>
        <w:right w:val="none" w:sz="0" w:space="0" w:color="auto"/>
      </w:divBdr>
    </w:div>
    <w:div w:id="1950041680">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 w:id="20895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oife.gowen@ucd.i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ife.gowen@ucd.ie" TargetMode="External"/><Relationship Id="rId5" Type="http://schemas.openxmlformats.org/officeDocument/2006/relationships/numbering" Target="numbering.xml"/><Relationship Id="rId15" Type="http://schemas.openxmlformats.org/officeDocument/2006/relationships/hyperlink" Target="mailto:federico.marini@uniroma1.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177F8FAE-5B6B-824E-9FF6-5678893F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VICKY CAPONIGRO</cp:lastModifiedBy>
  <cp:revision>2</cp:revision>
  <cp:lastPrinted>2014-01-17T10:40:00Z</cp:lastPrinted>
  <dcterms:created xsi:type="dcterms:W3CDTF">2020-03-06T17:46:00Z</dcterms:created>
  <dcterms:modified xsi:type="dcterms:W3CDTF">2020-03-06T17:46:00Z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73c8ee74-0451-3cf1-8384-8ea5bf371182</vt:lpwstr>
  </property>
  <property fmtid="{D5CDD505-2E9C-101B-9397-08002B2CF9AE}" pid="7" name="Mendeley Citation Style_1">
    <vt:lpwstr>http://www.zotero.org/styles/elsevier-harvard</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http://www.zotero.org/styles/chicago-author-date</vt:lpwstr>
  </property>
  <property fmtid="{D5CDD505-2E9C-101B-9397-08002B2CF9AE}" pid="13" name="Mendeley Recent Style Name 2_1">
    <vt:lpwstr>Chicago Manual of Style 17th edition (author-date)</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http://www.zotero.org/styles/food-chemistry</vt:lpwstr>
  </property>
  <property fmtid="{D5CDD505-2E9C-101B-9397-08002B2CF9AE}" pid="19" name="Mendeley Recent Style Name 5_1">
    <vt:lpwstr>Food Chemistry</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ContentTypeId">
    <vt:lpwstr>0x010100AB10C43B9F624F46AC92EBAC60C63EAC</vt:lpwstr>
  </property>
</Properties>
</file>