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A1158" w:rsidRDefault="005735B3">
      <w:pPr>
        <w:pStyle w:val="AbstractTitle"/>
        <w:rPr>
          <w:bCs/>
          <w:lang w:val="en-GB"/>
        </w:rPr>
      </w:pPr>
      <w:r>
        <w:rPr>
          <w:lang w:val="en-GB"/>
        </w:rPr>
        <w:t>Performances of handheld NIR instruments on wet and dry forages</w:t>
      </w:r>
    </w:p>
    <w:p w:rsidR="004A1158" w:rsidRDefault="004A1158">
      <w:pPr>
        <w:pStyle w:val="Author"/>
        <w:spacing w:before="0"/>
        <w:rPr>
          <w:lang w:val="en-GB"/>
        </w:rPr>
      </w:pPr>
    </w:p>
    <w:p w:rsidR="004A1158" w:rsidRDefault="005735B3">
      <w:pPr>
        <w:pStyle w:val="Author"/>
        <w:spacing w:before="0"/>
        <w:rPr>
          <w:b w:val="0"/>
          <w:vertAlign w:val="superscript"/>
          <w:lang w:val="it-IT"/>
        </w:rPr>
      </w:pPr>
      <w:r>
        <w:rPr>
          <w:lang w:val="it-IT"/>
        </w:rPr>
        <w:t>Y. Xueping</w:t>
      </w:r>
      <w:r>
        <w:rPr>
          <w:b w:val="0"/>
          <w:vertAlign w:val="superscript"/>
          <w:lang w:val="it-IT"/>
        </w:rPr>
        <w:t>1</w:t>
      </w:r>
      <w:r>
        <w:rPr>
          <w:lang w:val="it-IT"/>
        </w:rPr>
        <w:t>, F. Benozzo</w:t>
      </w:r>
      <w:r>
        <w:rPr>
          <w:b w:val="0"/>
          <w:vertAlign w:val="superscript"/>
          <w:lang w:val="it-IT"/>
        </w:rPr>
        <w:t>2</w:t>
      </w:r>
      <w:r>
        <w:rPr>
          <w:lang w:val="it-IT"/>
        </w:rPr>
        <w:t>, P. Berzaghi</w:t>
      </w:r>
      <w:r>
        <w:rPr>
          <w:b w:val="0"/>
          <w:vertAlign w:val="superscript"/>
          <w:lang w:val="it-IT"/>
        </w:rPr>
        <w:t>3*</w:t>
      </w:r>
      <w:r>
        <w:rPr>
          <w:lang w:val="it-IT"/>
        </w:rPr>
        <w:t>,</w:t>
      </w:r>
    </w:p>
    <w:p w:rsidR="004A1158" w:rsidRDefault="005735B3">
      <w:pPr>
        <w:pStyle w:val="Affiliation"/>
        <w:spacing w:before="0"/>
        <w:rPr>
          <w:szCs w:val="22"/>
        </w:rPr>
      </w:pPr>
      <w:r>
        <w:rPr>
          <w:vertAlign w:val="superscript"/>
        </w:rPr>
        <w:t>1</w:t>
      </w:r>
      <w:r>
        <w:t xml:space="preserve"> </w:t>
      </w:r>
      <w:r>
        <w:rPr>
          <w:rFonts w:hint="eastAsia"/>
        </w:rPr>
        <w:t>College of Grassland Science and Technology</w:t>
      </w:r>
      <w:r>
        <w:rPr>
          <w:szCs w:val="22"/>
        </w:rPr>
        <w:t>, China Agricultur</w:t>
      </w:r>
      <w:r>
        <w:rPr>
          <w:rFonts w:hint="eastAsia"/>
          <w:szCs w:val="22"/>
        </w:rPr>
        <w:t>al</w:t>
      </w:r>
      <w:r>
        <w:rPr>
          <w:szCs w:val="22"/>
        </w:rPr>
        <w:t xml:space="preserve"> University, Beijing, </w:t>
      </w:r>
      <w:hyperlink r:id="rId12" w:history="1">
        <w:r>
          <w:rPr>
            <w:rStyle w:val="Collegamentoipertestuale"/>
            <w:szCs w:val="22"/>
          </w:rPr>
          <w:t>1163844299@qq.com</w:t>
        </w:r>
      </w:hyperlink>
    </w:p>
    <w:p w:rsidR="004A1158" w:rsidRDefault="005735B3">
      <w:pPr>
        <w:pStyle w:val="Affiliation"/>
        <w:spacing w:before="0"/>
        <w:rPr>
          <w:szCs w:val="22"/>
          <w:lang w:val="it-IT"/>
        </w:rPr>
      </w:pPr>
      <w:r>
        <w:rPr>
          <w:vertAlign w:val="superscript"/>
          <w:lang w:val="it-IT"/>
        </w:rPr>
        <w:t xml:space="preserve">2 </w:t>
      </w:r>
      <w:r>
        <w:rPr>
          <w:szCs w:val="22"/>
          <w:lang w:val="it-IT"/>
        </w:rPr>
        <w:t xml:space="preserve">GraiNit s.r.l. Padova, </w:t>
      </w:r>
      <w:hyperlink r:id="rId13" w:history="1">
        <w:r>
          <w:rPr>
            <w:rStyle w:val="Collegamentoipertestuale"/>
            <w:szCs w:val="22"/>
            <w:lang w:val="it-IT"/>
          </w:rPr>
          <w:t>francesco.benozzo@grainit.it</w:t>
        </w:r>
      </w:hyperlink>
    </w:p>
    <w:p w:rsidR="004A1158" w:rsidRDefault="005735B3">
      <w:pPr>
        <w:pStyle w:val="Affiliation"/>
        <w:spacing w:before="0"/>
        <w:rPr>
          <w:szCs w:val="22"/>
          <w:lang w:val="it-IT"/>
        </w:rPr>
      </w:pPr>
      <w:r>
        <w:rPr>
          <w:vertAlign w:val="superscript"/>
          <w:lang w:val="it-IT"/>
        </w:rPr>
        <w:t>3</w:t>
      </w:r>
      <w:r>
        <w:rPr>
          <w:lang w:val="it-IT"/>
        </w:rPr>
        <w:t xml:space="preserve"> </w:t>
      </w:r>
      <w:r>
        <w:rPr>
          <w:szCs w:val="22"/>
          <w:lang w:val="it-IT"/>
        </w:rPr>
        <w:t xml:space="preserve">Dipartimento MAPS, Università di Padova, </w:t>
      </w:r>
      <w:hyperlink r:id="rId14" w:history="1">
        <w:r>
          <w:rPr>
            <w:rStyle w:val="Collegamentoipertestuale"/>
            <w:szCs w:val="22"/>
            <w:lang w:val="it-IT"/>
          </w:rPr>
          <w:t>paolo.berzaghi@unipd.it</w:t>
        </w:r>
      </w:hyperlink>
    </w:p>
    <w:p w:rsidR="004A1158" w:rsidRDefault="005735B3">
      <w:pPr>
        <w:pStyle w:val="Affiliation"/>
        <w:spacing w:before="0"/>
        <w:rPr>
          <w:szCs w:val="22"/>
          <w:lang w:val="en-GB"/>
        </w:rPr>
      </w:pPr>
      <w:r>
        <w:rPr>
          <w:lang w:val="en-GB"/>
        </w:rPr>
        <w:t>*Corresponding author</w:t>
      </w:r>
    </w:p>
    <w:p w:rsidR="004A1158" w:rsidRDefault="005735B3">
      <w:pPr>
        <w:pStyle w:val="AbstractBodyText"/>
        <w:rPr>
          <w:lang w:val="en-GB"/>
        </w:rPr>
      </w:pPr>
      <w:r>
        <w:rPr>
          <w:lang w:val="en-GB"/>
        </w:rPr>
        <w:t>The study used 120 samples of fresh chopped corn plant or corn ear collected from different farms in Italy during summer 2019. Wet samples were scanned with two handheld spectrometers:1) a diode array (DA) with 256 diodes, 950-1650 every 2nm (</w:t>
      </w:r>
      <w:proofErr w:type="spellStart"/>
      <w:r>
        <w:rPr>
          <w:lang w:val="en-GB"/>
        </w:rPr>
        <w:t>AuroraNir</w:t>
      </w:r>
      <w:proofErr w:type="spellEnd"/>
      <w:r>
        <w:rPr>
          <w:lang w:val="en-GB"/>
        </w:rPr>
        <w:t>, GraiNit s.r.l.); 2) a digital light processing (DLP) also scanning between 950 and 1650 every 2 nm. DA scans were collected by swiping 4 times on the surface of samples and for DLP scans were taken in static mode from 10 different spots. Scans were all averaged by sample before calibration development. For each sample one aliq</w:t>
      </w:r>
      <w:r w:rsidR="009D0FE4">
        <w:rPr>
          <w:lang w:val="en-GB"/>
        </w:rPr>
        <w:t>u</w:t>
      </w:r>
      <w:r>
        <w:rPr>
          <w:lang w:val="en-GB"/>
        </w:rPr>
        <w:t xml:space="preserve">ot was dried overnight at 105°C for DM determination and a second aliquot was dried at 60°C until constant weight. After drying at low temperature samples were ground through a 1mm screen. Dried and ground samples were scanned with DA (2 spots), DLP (5 spots) and a Foss </w:t>
      </w:r>
      <w:proofErr w:type="spellStart"/>
      <w:r>
        <w:rPr>
          <w:lang w:val="en-GB"/>
        </w:rPr>
        <w:t>NIRSystem</w:t>
      </w:r>
      <w:proofErr w:type="spellEnd"/>
      <w:r>
        <w:rPr>
          <w:lang w:val="en-GB"/>
        </w:rPr>
        <w:t xml:space="preserve"> 5000 (LAB;1100-1498, 2nm) with samples packed in ring cups. Dried and ground samples were analysed for residual moisture, crude protein, NDF and Starch. Of the 120 samples, 20 samples were identified for validation and the remaining for calibration. All calibration for wet or dried samples were developed using UCAL 4.0 (Unity Scientific, USA). DM predictions of wet validation samples had r</w:t>
      </w:r>
      <w:r>
        <w:rPr>
          <w:b/>
          <w:vertAlign w:val="superscript"/>
        </w:rPr>
        <w:t>2</w:t>
      </w:r>
      <w:r>
        <w:rPr>
          <w:lang w:val="en-GB"/>
        </w:rPr>
        <w:t xml:space="preserve"> greater than 95 for both handhelds, and SEP of 1.6 % and 2.6% for DA and DLP, respectively. In general SEP on wet samples were 40 to 50% greater than the SEP of dried and ground material. LAB had a clear advantage for CP, but SEP for NDF and Starch of DA were only 10% greater than LAB. Handhelds can be used for </w:t>
      </w:r>
      <w:r w:rsidR="00BC20F5">
        <w:rPr>
          <w:lang w:val="en-GB"/>
        </w:rPr>
        <w:t xml:space="preserve">on </w:t>
      </w:r>
      <w:r>
        <w:rPr>
          <w:lang w:val="en-GB"/>
        </w:rPr>
        <w:t>field DM measurements, but they are also an economical option for lab processed samples.</w:t>
      </w:r>
    </w:p>
    <w:p w:rsidR="004A1158" w:rsidRDefault="005735B3">
      <w:pPr>
        <w:pStyle w:val="AbstractBodyText"/>
        <w:rPr>
          <w:lang w:val="en-GB"/>
        </w:rPr>
      </w:pPr>
      <w:r>
        <w:rPr>
          <w:b/>
          <w:lang w:val="en-GB"/>
        </w:rPr>
        <w:t xml:space="preserve">Keywords: </w:t>
      </w:r>
      <w:r w:rsidR="00BC20F5">
        <w:rPr>
          <w:lang w:val="en-GB"/>
        </w:rPr>
        <w:t>handheld instrument, wet</w:t>
      </w:r>
      <w:bookmarkStart w:id="0" w:name="_GoBack"/>
      <w:bookmarkEnd w:id="0"/>
      <w:r w:rsidR="00BC20F5">
        <w:rPr>
          <w:lang w:val="en-GB"/>
        </w:rPr>
        <w:t xml:space="preserve"> forage, on field analysis</w:t>
      </w:r>
    </w:p>
    <w:p w:rsidR="004A1158" w:rsidRDefault="005735B3">
      <w:pPr>
        <w:pStyle w:val="AbstractBodyText"/>
        <w:rPr>
          <w:lang w:val="en-GB"/>
        </w:rPr>
      </w:pPr>
      <w:r>
        <w:rPr>
          <w:b/>
          <w:lang w:val="en-GB"/>
        </w:rPr>
        <w:t xml:space="preserve">Acknowledgements: </w:t>
      </w:r>
      <w:r>
        <w:rPr>
          <w:lang w:val="en-GB"/>
        </w:rPr>
        <w:t xml:space="preserve">First Author gratefully acknowledges receiving funding from </w:t>
      </w:r>
      <w:r>
        <w:rPr>
          <w:rFonts w:hint="eastAsia"/>
        </w:rPr>
        <w:t>the International Training and Prom</w:t>
      </w:r>
      <w:r w:rsidR="009D0FE4">
        <w:t>o</w:t>
      </w:r>
      <w:r>
        <w:rPr>
          <w:rFonts w:hint="eastAsia"/>
        </w:rPr>
        <w:t>tion program of China Agricultural University</w:t>
      </w:r>
      <w:r>
        <w:rPr>
          <w:lang w:val="en-GB"/>
        </w:rPr>
        <w:t>.</w:t>
      </w:r>
    </w:p>
    <w:p w:rsidR="004A1158" w:rsidRDefault="004A1158">
      <w:pPr>
        <w:pStyle w:val="Reference"/>
        <w:rPr>
          <w:lang w:val="en-GB"/>
        </w:rPr>
      </w:pPr>
    </w:p>
    <w:sectPr w:rsidR="004A1158">
      <w:headerReference w:type="even" r:id="rId15"/>
      <w:headerReference w:type="default" r:id="rId16"/>
      <w:headerReference w:type="first" r:id="rId17"/>
      <w:pgSz w:w="11906" w:h="16838"/>
      <w:pgMar w:top="1128" w:right="1418" w:bottom="1412" w:left="1418" w:header="70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BAF" w:rsidRDefault="00C70BAF">
      <w:pPr>
        <w:spacing w:after="0" w:line="240" w:lineRule="auto"/>
      </w:pPr>
      <w:r>
        <w:separator/>
      </w:r>
    </w:p>
  </w:endnote>
  <w:endnote w:type="continuationSeparator" w:id="0">
    <w:p w:rsidR="00C70BAF" w:rsidRDefault="00C70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jaVu Sans">
    <w:altName w:val="Arial"/>
    <w:charset w:val="EE"/>
    <w:family w:val="swiss"/>
    <w:pitch w:val="default"/>
    <w:sig w:usb0="00000000" w:usb1="00000000" w:usb2="0A246029" w:usb3="00000000" w:csb0="000001FF" w:csb1="00000000"/>
  </w:font>
  <w:font w:name="FreeSans">
    <w:altName w:val="Times New Roman"/>
    <w:charset w:val="01"/>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default"/>
  </w:font>
  <w:font w:name="Droid Sans Fallback">
    <w:charset w:val="01"/>
    <w:family w:val="auto"/>
    <w:pitch w:val="default"/>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BAF" w:rsidRDefault="00C70BAF">
      <w:pPr>
        <w:spacing w:after="0" w:line="240" w:lineRule="auto"/>
      </w:pPr>
      <w:r>
        <w:separator/>
      </w:r>
    </w:p>
  </w:footnote>
  <w:footnote w:type="continuationSeparator" w:id="0">
    <w:p w:rsidR="00C70BAF" w:rsidRDefault="00C70B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158" w:rsidRDefault="004A1158">
    <w:pPr>
      <w:pStyle w:val="Intestazione"/>
    </w:pPr>
  </w:p>
  <w:p w:rsidR="004A1158" w:rsidRDefault="005735B3">
    <w:r>
      <w:rPr>
        <w:noProof/>
        <w:lang w:eastAsia="en-US"/>
      </w:rPr>
      <mc:AlternateContent>
        <mc:Choice Requires="wps">
          <w:drawing>
            <wp:anchor distT="0" distB="0" distL="114300" distR="114300" simplePos="0" relativeHeight="251655680" behindDoc="1" locked="0" layoutInCell="1" allowOverlap="1">
              <wp:simplePos x="0" y="0"/>
              <wp:positionH relativeFrom="page">
                <wp:posOffset>0</wp:posOffset>
              </wp:positionH>
              <wp:positionV relativeFrom="page">
                <wp:posOffset>0</wp:posOffset>
              </wp:positionV>
              <wp:extent cx="0" cy="0"/>
              <wp:effectExtent l="0" t="0" r="0" b="0"/>
              <wp:wrapNone/>
              <wp:docPr id="9" name="Rectangle 1"/>
              <wp:cNvGraphicFramePr>
                <a:graphicFrameLocks xmlns:a="http://schemas.openxmlformats.org/drawingml/2006/main" noGrp="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wps:spPr>
                    <wps:bodyPr/>
                  </wps:wsp>
                </a:graphicData>
              </a:graphic>
              <wp14:sizeRelH relativeFrom="page">
                <wp14:pctWidth>100000</wp14:pctWidth>
              </wp14:sizeRelH>
              <wp14:sizeRelV relativeFrom="page">
                <wp14:pctHeight>100000</wp14:pctHeight>
              </wp14:sizeRelV>
            </wp:anchor>
          </w:drawing>
        </mc:Choice>
        <mc:Fallback xmlns:wpsCustomData="http://www.wps.cn/officeDocument/2013/wpsCustomData">
          <w:pict>
            <v:rect id="Rectangle 1" o:spid="_x0000_s1026" o:spt="1" style="position:absolute;left:0pt;margin-left:0pt;margin-top:0pt;height:0pt;width:0pt;mso-position-horizontal-relative:page;mso-position-vertical-relative:page;z-index:-251658240;mso-width-relative:page;mso-height-relative:page;mso-width-percent:1000;mso-height-percent:1000;" fillcolor="#FFFFFF" filled="t" stroked="f" coordsize="21600,21600" o:gfxdata="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w8ZJjOAAAA/wAAAA8AAAAAAAAAAQAgAAAAIgAA&#10;AGRycy9kb3ducmV2LnhtbFBLAQIUABQAAAAIAIdO4kDX5co32QEAAMcDAAAOAAAAAAAAAAEAIAAA&#10;AB0BAABkcnMvZTJvRG9jLnhtbFBLBQYAAAAABgAGAFkBAABoBQAAAAA=&#10;">
              <v:fill on="t" focussize="0,0"/>
              <v:stroke on="f"/>
              <v:imagedata o:title=""/>
              <o:lock v:ext="edit" selection="t" grouping="t" rotation="t" adjusthandles="t" text="t" aspectratio="t"/>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158" w:rsidRDefault="004A1158">
    <w:pPr>
      <w:pStyle w:val="Intestazione"/>
    </w:pPr>
  </w:p>
  <w:p w:rsidR="004A1158" w:rsidRDefault="005735B3">
    <w:r>
      <w:rPr>
        <w:noProof/>
        <w:lang w:eastAsia="en-US"/>
      </w:rPr>
      <mc:AlternateContent>
        <mc:Choice Requires="wps">
          <w:drawing>
            <wp:anchor distT="0" distB="0" distL="114300" distR="114300" simplePos="0" relativeHeight="251656704" behindDoc="1" locked="0" layoutInCell="1" allowOverlap="1">
              <wp:simplePos x="0" y="0"/>
              <wp:positionH relativeFrom="page">
                <wp:posOffset>0</wp:posOffset>
              </wp:positionH>
              <wp:positionV relativeFrom="page">
                <wp:posOffset>0</wp:posOffset>
              </wp:positionV>
              <wp:extent cx="0" cy="0"/>
              <wp:effectExtent l="0" t="0" r="0" b="0"/>
              <wp:wrapNone/>
              <wp:docPr id="10" name="Rectangle 1"/>
              <wp:cNvGraphicFramePr>
                <a:graphicFrameLocks xmlns:a="http://schemas.openxmlformats.org/drawingml/2006/main" noGrp="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wps:spPr>
                    <wps:bodyPr/>
                  </wps:wsp>
                </a:graphicData>
              </a:graphic>
              <wp14:sizeRelH relativeFrom="page">
                <wp14:pctWidth>100000</wp14:pctWidth>
              </wp14:sizeRelH>
              <wp14:sizeRelV relativeFrom="page">
                <wp14:pctHeight>100000</wp14:pctHeight>
              </wp14:sizeRelV>
            </wp:anchor>
          </w:drawing>
        </mc:Choice>
        <mc:Fallback xmlns:wpsCustomData="http://www.wps.cn/officeDocument/2013/wpsCustomData">
          <w:pict>
            <v:rect id="Rectangle 1" o:spid="_x0000_s1026" o:spt="1" style="position:absolute;left:0pt;margin-left:0pt;margin-top:0pt;height:0pt;width:0pt;mso-position-horizontal-relative:page;mso-position-vertical-relative:page;z-index:-251658240;mso-width-relative:page;mso-height-relative:page;mso-width-percent:1000;mso-height-percent:1000;" fillcolor="#FFFFFF" filled="t" stroked="f" coordsize="21600,21600" o:gfxdata="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w8ZJjOAAAA/wAAAA8AAAAAAAAAAQAgAAAAIgAA&#10;AGRycy9kb3ducmV2LnhtbFBLAQIUABQAAAAIAIdO4kA+gYo12QEAAMgDAAAOAAAAAAAAAAEAIAAA&#10;AB0BAABkcnMvZTJvRG9jLnhtbFBLBQYAAAAABgAGAFkBAABoBQAAAAA=&#10;">
              <v:fill on="t" focussize="0,0"/>
              <v:stroke on="f"/>
              <v:imagedata o:title=""/>
              <o:lock v:ext="edit" selection="t" grouping="t" rotation="t" adjusthandles="t" text="t" aspectratio="t"/>
            </v:rec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158" w:rsidRDefault="005735B3">
    <w:pPr>
      <w:pStyle w:val="Intestazione"/>
      <w:tabs>
        <w:tab w:val="left" w:pos="2268"/>
        <w:tab w:val="left" w:pos="3119"/>
        <w:tab w:val="right" w:pos="9072"/>
      </w:tabs>
      <w:ind w:left="2772" w:firstLine="2268"/>
      <w:jc w:val="both"/>
      <w:rPr>
        <w:b/>
        <w:bCs/>
        <w:lang w:eastAsia="en-US"/>
      </w:rPr>
    </w:pPr>
    <w:r>
      <w:rPr>
        <w:b/>
        <w:bCs/>
        <w:noProof/>
        <w:lang w:eastAsia="en-US"/>
      </w:rPr>
      <w:drawing>
        <wp:anchor distT="0" distB="0" distL="114935" distR="114935" simplePos="0" relativeHeight="251657728" behindDoc="0" locked="0" layoutInCell="1" allowOverlap="1">
          <wp:simplePos x="0" y="0"/>
          <wp:positionH relativeFrom="column">
            <wp:posOffset>1157605</wp:posOffset>
          </wp:positionH>
          <wp:positionV relativeFrom="paragraph">
            <wp:posOffset>-144780</wp:posOffset>
          </wp:positionV>
          <wp:extent cx="1089025" cy="59182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1089126" cy="591978"/>
                  </a:xfrm>
                  <a:prstGeom prst="rect">
                    <a:avLst/>
                  </a:prstGeom>
                  <a:solidFill>
                    <a:srgbClr val="FFFFFF">
                      <a:alpha val="0"/>
                    </a:srgbClr>
                  </a:solidFill>
                  <a:ln>
                    <a:noFill/>
                  </a:ln>
                </pic:spPr>
              </pic:pic>
            </a:graphicData>
          </a:graphic>
        </wp:anchor>
      </w:drawing>
    </w:r>
    <w:r>
      <w:rPr>
        <w:bCs/>
        <w:i/>
        <w:iCs/>
        <w:noProof/>
        <w:sz w:val="20"/>
        <w:szCs w:val="20"/>
        <w:lang w:eastAsia="en-US"/>
      </w:rPr>
      <w:drawing>
        <wp:anchor distT="0" distB="0" distL="114300" distR="114300" simplePos="0" relativeHeight="251659776" behindDoc="0" locked="0" layoutInCell="1" allowOverlap="1">
          <wp:simplePos x="0" y="0"/>
          <wp:positionH relativeFrom="margin">
            <wp:align>left</wp:align>
          </wp:positionH>
          <wp:positionV relativeFrom="paragraph">
            <wp:posOffset>-30480</wp:posOffset>
          </wp:positionV>
          <wp:extent cx="1120140" cy="428625"/>
          <wp:effectExtent l="0" t="0" r="3810" b="0"/>
          <wp:wrapNone/>
          <wp:docPr id="15"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 21"/>
                  <pic:cNvPicPr>
                    <a:picLocks noChangeAspect="1"/>
                  </pic:cNvPicPr>
                </pic:nvPicPr>
                <pic:blipFill>
                  <a:blip r:embed="rId2" cstate="print">
                    <a:extLst>
                      <a:ext uri="{28A0092B-C50C-407E-A947-70E740481C1C}">
                        <a14:useLocalDpi xmlns:a14="http://schemas.microsoft.com/office/drawing/2010/main" val="0"/>
                      </a:ext>
                    </a:extLst>
                  </a:blip>
                  <a:srcRect l="6630" t="23716" r="5076" b="16247"/>
                  <a:stretch>
                    <a:fillRect/>
                  </a:stretch>
                </pic:blipFill>
                <pic:spPr>
                  <a:xfrm>
                    <a:off x="0" y="0"/>
                    <a:ext cx="1120198" cy="428449"/>
                  </a:xfrm>
                  <a:prstGeom prst="rect">
                    <a:avLst/>
                  </a:prstGeom>
                </pic:spPr>
              </pic:pic>
            </a:graphicData>
          </a:graphic>
        </wp:anchor>
      </w:drawing>
    </w:r>
    <w:r>
      <w:rPr>
        <w:b/>
        <w:bCs/>
        <w:lang w:eastAsia="en-US"/>
      </w:rPr>
      <w:t>NIR ITALIA 2020</w:t>
    </w:r>
  </w:p>
  <w:p w:rsidR="004A1158" w:rsidRDefault="005735B3">
    <w:pPr>
      <w:pStyle w:val="Intestazione"/>
      <w:tabs>
        <w:tab w:val="left" w:pos="2268"/>
        <w:tab w:val="left" w:pos="3119"/>
        <w:tab w:val="right" w:pos="9072"/>
      </w:tabs>
      <w:ind w:left="2772" w:firstLine="2268"/>
      <w:jc w:val="both"/>
      <w:rPr>
        <w:bCs/>
        <w:i/>
        <w:iCs/>
        <w:sz w:val="20"/>
        <w:szCs w:val="20"/>
      </w:rPr>
    </w:pPr>
    <w:r>
      <w:rPr>
        <w:bCs/>
        <w:i/>
        <w:iCs/>
        <w:sz w:val="20"/>
        <w:szCs w:val="20"/>
      </w:rPr>
      <w:tab/>
      <w:t>9th National Symposium of NIR Spectroscopy</w:t>
    </w:r>
  </w:p>
  <w:p w:rsidR="004A1158" w:rsidRDefault="005735B3">
    <w:pPr>
      <w:pStyle w:val="Intestazione"/>
      <w:tabs>
        <w:tab w:val="left" w:pos="2268"/>
        <w:tab w:val="left" w:pos="3119"/>
        <w:tab w:val="right" w:pos="9072"/>
      </w:tabs>
      <w:ind w:left="2772" w:firstLine="2268"/>
      <w:jc w:val="both"/>
    </w:pPr>
    <w:r>
      <w:rPr>
        <w:bCs/>
        <w:iCs/>
        <w:sz w:val="20"/>
        <w:szCs w:val="20"/>
      </w:rPr>
      <w:t>Koper, Slovenia, 27-28 May 2020</w:t>
    </w:r>
  </w:p>
  <w:p w:rsidR="004A1158" w:rsidRDefault="005735B3">
    <w:r>
      <w:rPr>
        <w:noProof/>
        <w:lang w:eastAsia="en-US"/>
      </w:rPr>
      <mc:AlternateContent>
        <mc:Choice Requires="wps">
          <w:drawing>
            <wp:anchor distT="0" distB="0" distL="114300" distR="114300" simplePos="0" relativeHeight="251658752" behindDoc="1" locked="0" layoutInCell="1" allowOverlap="1">
              <wp:simplePos x="0" y="0"/>
              <wp:positionH relativeFrom="page">
                <wp:posOffset>0</wp:posOffset>
              </wp:positionH>
              <wp:positionV relativeFrom="page">
                <wp:posOffset>0</wp:posOffset>
              </wp:positionV>
              <wp:extent cx="0" cy="0"/>
              <wp:effectExtent l="0" t="0" r="0" b="0"/>
              <wp:wrapNone/>
              <wp:docPr id="8" name="Rectangle 1"/>
              <wp:cNvGraphicFramePr>
                <a:graphicFrameLocks xmlns:a="http://schemas.openxmlformats.org/drawingml/2006/main" noGrp="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wps:spPr>
                    <wps:bodyPr/>
                  </wps:wsp>
                </a:graphicData>
              </a:graphic>
              <wp14:sizeRelH relativeFrom="page">
                <wp14:pctWidth>100000</wp14:pctWidth>
              </wp14:sizeRelH>
              <wp14:sizeRelV relativeFrom="page">
                <wp14:pctHeight>100000</wp14:pctHeight>
              </wp14:sizeRelV>
            </wp:anchor>
          </w:drawing>
        </mc:Choice>
        <mc:Fallback xmlns:wpsCustomData="http://www.wps.cn/officeDocument/2013/wpsCustomData">
          <w:pict>
            <v:rect id="Rectangle 1" o:spid="_x0000_s1026" o:spt="1" style="position:absolute;left:0pt;margin-left:0pt;margin-top:0pt;height:0pt;width:0pt;mso-position-horizontal-relative:page;mso-position-vertical-relative:page;z-index:-251658240;mso-width-relative:page;mso-height-relative:page;mso-width-percent:1000;mso-height-percent:1000;" fillcolor="#FFFFFF" filled="t" stroked="f" coordsize="21600,21600" o:gfxdata="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w8ZJjOAAAA/wAAAA8AAAAAAAAAAQAgAAAAIgAA&#10;AGRycy9kb3ducmV2LnhtbFBLAQIUABQAAAAIAIdO4kB2oUbw2QEAAMcDAAAOAAAAAAAAAAEAIAAA&#10;AB0BAABkcnMvZTJvRG9jLnhtbFBLBQYAAAAABgAGAFkBAABoBQAAAAA=&#10;">
              <v:fill on="t" focussize="0,0"/>
              <v:stroke on="f"/>
              <v:imagedata o:title=""/>
              <o:lock v:ext="edit" selection="t" grouping="t" rotation="t" adjusthandles="t" text="t" aspectratio="t"/>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decimal"/>
      <w:pStyle w:val="MainHeading"/>
      <w:lvlText w:val="%1"/>
      <w:lvlJc w:val="left"/>
      <w:pPr>
        <w:tabs>
          <w:tab w:val="left" w:pos="397"/>
        </w:tabs>
        <w:ind w:left="397" w:hanging="397"/>
      </w:pPr>
      <w:rPr>
        <w:rFonts w:ascii="Symbol" w:hAnsi="Symbol" w:cs="Symbol"/>
      </w:rPr>
    </w:lvl>
    <w:lvl w:ilvl="1">
      <w:start w:val="1"/>
      <w:numFmt w:val="decimal"/>
      <w:pStyle w:val="SecondaryHeading"/>
      <w:lvlText w:val="%1.%2"/>
      <w:lvlJc w:val="left"/>
      <w:pPr>
        <w:tabs>
          <w:tab w:val="left" w:pos="624"/>
        </w:tabs>
        <w:ind w:left="340" w:hanging="340"/>
      </w:pPr>
      <w:rPr>
        <w:sz w:val="24"/>
      </w:rPr>
    </w:lvl>
    <w:lvl w:ilvl="2">
      <w:start w:val="1"/>
      <w:numFmt w:val="decimal"/>
      <w:suff w:val="space"/>
      <w:lvlText w:val="%1.%2.%3."/>
      <w:lvlJc w:val="left"/>
      <w:pPr>
        <w:tabs>
          <w:tab w:val="left" w:pos="0"/>
        </w:tabs>
        <w:ind w:left="1224" w:hanging="504"/>
      </w:pPr>
    </w:lvl>
    <w:lvl w:ilvl="3">
      <w:start w:val="1"/>
      <w:numFmt w:val="decimal"/>
      <w:pStyle w:val="Titolo4"/>
      <w:lvlText w:val="%1.%2.%3.%4."/>
      <w:lvlJc w:val="left"/>
      <w:pPr>
        <w:tabs>
          <w:tab w:val="left" w:pos="1800"/>
        </w:tabs>
        <w:ind w:left="1728" w:hanging="648"/>
      </w:pPr>
    </w:lvl>
    <w:lvl w:ilvl="4">
      <w:start w:val="1"/>
      <w:numFmt w:val="decimal"/>
      <w:lvlText w:val="%1.%2.%3.%4.%5."/>
      <w:lvlJc w:val="left"/>
      <w:pPr>
        <w:tabs>
          <w:tab w:val="left" w:pos="2520"/>
        </w:tabs>
        <w:ind w:left="2232" w:hanging="792"/>
      </w:p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abstractNum w:abstractNumId="1" w15:restartNumberingAfterBreak="0">
    <w:nsid w:val="00000003"/>
    <w:multiLevelType w:val="singleLevel"/>
    <w:tmpl w:val="00000003"/>
    <w:lvl w:ilvl="0">
      <w:start w:val="1"/>
      <w:numFmt w:val="bullet"/>
      <w:pStyle w:val="List1"/>
      <w:lvlText w:val=""/>
      <w:lvlJc w:val="left"/>
      <w:pPr>
        <w:tabs>
          <w:tab w:val="left" w:pos="454"/>
        </w:tabs>
        <w:ind w:left="454" w:hanging="227"/>
      </w:pPr>
      <w:rPr>
        <w:rFonts w:ascii="Symbol" w:hAnsi="Symbol" w:cs="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496"/>
    <w:rsid w:val="00016135"/>
    <w:rsid w:val="00020874"/>
    <w:rsid w:val="00042D5F"/>
    <w:rsid w:val="00045DD5"/>
    <w:rsid w:val="00065FCE"/>
    <w:rsid w:val="000E3EF9"/>
    <w:rsid w:val="0017648B"/>
    <w:rsid w:val="001B10FA"/>
    <w:rsid w:val="003B10A4"/>
    <w:rsid w:val="003C6C21"/>
    <w:rsid w:val="00463F1B"/>
    <w:rsid w:val="00470C84"/>
    <w:rsid w:val="004A1158"/>
    <w:rsid w:val="004D76A4"/>
    <w:rsid w:val="005735B3"/>
    <w:rsid w:val="00574A27"/>
    <w:rsid w:val="00611342"/>
    <w:rsid w:val="00631A80"/>
    <w:rsid w:val="006347CF"/>
    <w:rsid w:val="00640719"/>
    <w:rsid w:val="006922BB"/>
    <w:rsid w:val="006A2C85"/>
    <w:rsid w:val="0071430C"/>
    <w:rsid w:val="00720F0C"/>
    <w:rsid w:val="00734F85"/>
    <w:rsid w:val="00751562"/>
    <w:rsid w:val="00793AC5"/>
    <w:rsid w:val="008846B7"/>
    <w:rsid w:val="008A576F"/>
    <w:rsid w:val="00962077"/>
    <w:rsid w:val="009A03F1"/>
    <w:rsid w:val="009A457F"/>
    <w:rsid w:val="009D0FE4"/>
    <w:rsid w:val="009D3B8B"/>
    <w:rsid w:val="009D7944"/>
    <w:rsid w:val="00A46E8D"/>
    <w:rsid w:val="00AE280C"/>
    <w:rsid w:val="00B01496"/>
    <w:rsid w:val="00B1692E"/>
    <w:rsid w:val="00B57FD3"/>
    <w:rsid w:val="00B672C5"/>
    <w:rsid w:val="00BC20F5"/>
    <w:rsid w:val="00BC7AD6"/>
    <w:rsid w:val="00C141DE"/>
    <w:rsid w:val="00C20F91"/>
    <w:rsid w:val="00C70BAF"/>
    <w:rsid w:val="00CA258B"/>
    <w:rsid w:val="00D52212"/>
    <w:rsid w:val="00D77527"/>
    <w:rsid w:val="00DA008B"/>
    <w:rsid w:val="00DE4E8D"/>
    <w:rsid w:val="00E47876"/>
    <w:rsid w:val="00E93DD2"/>
    <w:rsid w:val="00F00CCE"/>
    <w:rsid w:val="00F10912"/>
    <w:rsid w:val="00F14F3F"/>
    <w:rsid w:val="00F17B89"/>
    <w:rsid w:val="00F339BD"/>
    <w:rsid w:val="00F46A13"/>
    <w:rsid w:val="00FB24CA"/>
    <w:rsid w:val="01551095"/>
    <w:rsid w:val="52D74EAC"/>
    <w:rsid w:val="7613294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D5039D6"/>
  <w15:docId w15:val="{6E96F1F5-C287-4B3F-A0E0-867455C99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header" w:uiPriority="0"/>
    <w:lsdException w:name="footer"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eastAsia="SimSun"/>
      <w:sz w:val="24"/>
      <w:szCs w:val="24"/>
      <w:lang w:eastAsia="zh-CN"/>
    </w:rPr>
  </w:style>
  <w:style w:type="paragraph" w:styleId="Titolo1">
    <w:name w:val="heading 1"/>
    <w:basedOn w:val="Normale"/>
    <w:next w:val="Normale"/>
    <w:qFormat/>
    <w:pPr>
      <w:keepNext/>
      <w:spacing w:before="240" w:after="60"/>
      <w:outlineLvl w:val="0"/>
    </w:pPr>
    <w:rPr>
      <w:rFonts w:ascii="Arial" w:hAnsi="Arial" w:cs="Arial"/>
      <w:b/>
      <w:bCs/>
      <w:kern w:val="1"/>
      <w:sz w:val="32"/>
      <w:szCs w:val="32"/>
    </w:rPr>
  </w:style>
  <w:style w:type="paragraph" w:styleId="Titolo2">
    <w:name w:val="heading 2"/>
    <w:basedOn w:val="Normale"/>
    <w:next w:val="Normale"/>
    <w:qFormat/>
    <w:pPr>
      <w:keepNext/>
      <w:spacing w:before="240" w:after="60"/>
      <w:outlineLvl w:val="1"/>
    </w:pPr>
    <w:rPr>
      <w:rFonts w:ascii="Arial" w:hAnsi="Arial" w:cs="Arial"/>
      <w:b/>
      <w:bCs/>
      <w:i/>
      <w:iCs/>
      <w:sz w:val="28"/>
      <w:szCs w:val="28"/>
    </w:rPr>
  </w:style>
  <w:style w:type="paragraph" w:styleId="Titolo4">
    <w:name w:val="heading 4"/>
    <w:basedOn w:val="Nadpis"/>
    <w:next w:val="Corpotesto"/>
    <w:qFormat/>
    <w:pPr>
      <w:numPr>
        <w:ilvl w:val="3"/>
        <w:numId w:val="1"/>
      </w:numPr>
      <w:outlineLvl w:val="3"/>
    </w:pPr>
    <w:rPr>
      <w:rFonts w:ascii="Times New Roman" w:hAnsi="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adpis">
    <w:name w:val="Nadpis"/>
    <w:basedOn w:val="Normale"/>
    <w:next w:val="Corpotesto"/>
    <w:pPr>
      <w:keepNext/>
      <w:spacing w:before="240" w:after="120"/>
    </w:pPr>
    <w:rPr>
      <w:rFonts w:ascii="Arial" w:eastAsia="DejaVu Sans" w:hAnsi="Arial" w:cs="DejaVu Sans"/>
      <w:sz w:val="28"/>
      <w:szCs w:val="28"/>
    </w:rPr>
  </w:style>
  <w:style w:type="paragraph" w:styleId="Corpotesto">
    <w:name w:val="Body Text"/>
    <w:basedOn w:val="Normale"/>
    <w:pPr>
      <w:spacing w:after="120"/>
    </w:pPr>
  </w:style>
  <w:style w:type="paragraph" w:styleId="Didascalia">
    <w:name w:val="caption"/>
    <w:basedOn w:val="Normale"/>
    <w:next w:val="Normale"/>
    <w:qFormat/>
    <w:pPr>
      <w:suppressLineNumbers/>
      <w:spacing w:before="120" w:after="120"/>
    </w:pPr>
    <w:rPr>
      <w:rFonts w:cs="FreeSans"/>
      <w:i/>
      <w:iCs/>
    </w:rPr>
  </w:style>
  <w:style w:type="paragraph" w:styleId="Testocommento">
    <w:name w:val="annotation text"/>
    <w:basedOn w:val="Normale"/>
    <w:link w:val="TestocommentoCarattere"/>
    <w:uiPriority w:val="99"/>
    <w:semiHidden/>
    <w:unhideWhenUsed/>
    <w:rPr>
      <w:sz w:val="20"/>
      <w:szCs w:val="20"/>
    </w:rPr>
  </w:style>
  <w:style w:type="paragraph" w:styleId="Testofumetto">
    <w:name w:val="Balloon Text"/>
    <w:basedOn w:val="Normale"/>
    <w:link w:val="TestofumettoCarattere"/>
    <w:uiPriority w:val="99"/>
    <w:semiHidden/>
    <w:unhideWhenUsed/>
    <w:rPr>
      <w:sz w:val="18"/>
      <w:szCs w:val="18"/>
    </w:rPr>
  </w:style>
  <w:style w:type="paragraph" w:styleId="Pidipagina">
    <w:name w:val="footer"/>
    <w:basedOn w:val="Normale"/>
    <w:pPr>
      <w:tabs>
        <w:tab w:val="center" w:pos="4320"/>
        <w:tab w:val="right" w:pos="8640"/>
      </w:tabs>
    </w:pPr>
  </w:style>
  <w:style w:type="paragraph" w:styleId="Intestazione">
    <w:name w:val="header"/>
    <w:basedOn w:val="Normale"/>
    <w:pPr>
      <w:tabs>
        <w:tab w:val="center" w:pos="4320"/>
        <w:tab w:val="right" w:pos="8640"/>
      </w:tabs>
    </w:pPr>
  </w:style>
  <w:style w:type="paragraph" w:styleId="Elenco">
    <w:name w:val="List"/>
    <w:basedOn w:val="Corpotesto"/>
  </w:style>
  <w:style w:type="paragraph" w:styleId="Testonotaapidipagina">
    <w:name w:val="footnote text"/>
    <w:basedOn w:val="Normale"/>
    <w:rPr>
      <w:sz w:val="20"/>
      <w:szCs w:val="20"/>
    </w:rPr>
  </w:style>
  <w:style w:type="paragraph" w:styleId="Soggettocommento">
    <w:name w:val="annotation subject"/>
    <w:basedOn w:val="Testocommento"/>
    <w:next w:val="Testocommento"/>
    <w:link w:val="SoggettocommentoCarattere"/>
    <w:uiPriority w:val="99"/>
    <w:semiHidden/>
    <w:unhideWhenUsed/>
    <w:rPr>
      <w:b/>
      <w:bCs/>
    </w:rPr>
  </w:style>
  <w:style w:type="character" w:styleId="Numeropagina">
    <w:name w:val="page number"/>
    <w:basedOn w:val="Fuentedeprrafopredeter"/>
  </w:style>
  <w:style w:type="character" w:customStyle="1" w:styleId="Fuentedeprrafopredeter">
    <w:name w:val="Fuente de párrafo predeter."/>
  </w:style>
  <w:style w:type="character" w:styleId="Collegamentoipertestuale">
    <w:name w:val="Hyperlink"/>
    <w:rPr>
      <w:color w:val="0000FF"/>
      <w:u w:val="single"/>
    </w:rPr>
  </w:style>
  <w:style w:type="character" w:styleId="Rimandocommento">
    <w:name w:val="annotation reference"/>
    <w:basedOn w:val="Carpredefinitoparagrafo"/>
    <w:uiPriority w:val="99"/>
    <w:semiHidden/>
    <w:unhideWhenUsed/>
    <w:rPr>
      <w:sz w:val="16"/>
      <w:szCs w:val="16"/>
    </w:rPr>
  </w:style>
  <w:style w:type="character" w:customStyle="1" w:styleId="WW8Num1z0">
    <w:name w:val="WW8Num1z0"/>
    <w:rPr>
      <w:rFonts w:ascii="Symbol" w:hAnsi="Symbol" w:cs="Symbol"/>
    </w:rPr>
  </w:style>
  <w:style w:type="character" w:customStyle="1" w:styleId="WW8Num1z1">
    <w:name w:val="WW8Num1z1"/>
    <w:qFormat/>
    <w:rPr>
      <w:sz w:val="24"/>
    </w:rPr>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rPr>
  </w:style>
  <w:style w:type="character" w:customStyle="1" w:styleId="WW8Num3z0">
    <w:name w:val="WW8Num3z0"/>
    <w:qFormat/>
  </w:style>
  <w:style w:type="character" w:customStyle="1" w:styleId="Standardnpsmoodstavce">
    <w:name w:val="Standardní písmo odstavce"/>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8Num4z0">
    <w:name w:val="WW8Num4z0"/>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7z0">
    <w:name w:val="WW8Num7z0"/>
    <w:rPr>
      <w:rFonts w:ascii="Times New Roman" w:eastAsia="MS Gothic" w:hAnsi="Times New Roman" w:cs="Times New Roman"/>
      <w:color w:val="000000"/>
      <w:position w:val="0"/>
      <w:sz w:val="24"/>
      <w:u w:val="none"/>
      <w:vertAlign w:val="baseline"/>
      <w14:shadow w14:blurRad="0" w14:dist="0" w14:dir="0" w14:sx="0" w14:sy="0" w14:kx="0" w14:ky="0" w14:algn="none">
        <w14:srgbClr w14:val="000000"/>
      </w14:shadow>
    </w:rPr>
  </w:style>
  <w:style w:type="character" w:customStyle="1" w:styleId="WW8Num7z1">
    <w:name w:val="WW8Num7z1"/>
    <w:rPr>
      <w:sz w:val="24"/>
    </w:rPr>
  </w:style>
  <w:style w:type="character" w:customStyle="1" w:styleId="WW8Num8z0">
    <w:name w:val="WW8Num8z0"/>
    <w:rPr>
      <w:rFonts w:ascii="Times New Roman" w:eastAsia="MS Gothic" w:hAnsi="Times New Roman" w:cs="Times New Roman"/>
      <w:color w:val="000000"/>
      <w:position w:val="0"/>
      <w:sz w:val="24"/>
      <w:u w:val="none"/>
      <w:vertAlign w:val="baseline"/>
      <w14:shadow w14:blurRad="0" w14:dist="0" w14:dir="0" w14:sx="0" w14:sy="0" w14:kx="0" w14:ky="0" w14:algn="none">
        <w14:srgbClr w14:val="000000"/>
      </w14:shadow>
    </w:rPr>
  </w:style>
  <w:style w:type="character" w:customStyle="1" w:styleId="WW8Num8z1">
    <w:name w:val="WW8Num8z1"/>
    <w:rPr>
      <w:sz w:val="24"/>
    </w:rPr>
  </w:style>
  <w:style w:type="character" w:customStyle="1" w:styleId="WW8Num9z0">
    <w:name w:val="WW8Num9z0"/>
    <w:rPr>
      <w:rFonts w:ascii="Times New Roman" w:eastAsia="MS Gothic" w:hAnsi="Times New Roman" w:cs="Times New Roman"/>
      <w:b/>
      <w:color w:val="000000"/>
      <w:position w:val="0"/>
      <w:sz w:val="24"/>
      <w:u w:val="none"/>
      <w:vertAlign w:val="baseline"/>
      <w14:shadow w14:blurRad="0" w14:dist="0" w14:dir="0" w14:sx="0" w14:sy="0" w14:kx="0" w14:ky="0" w14:algn="none">
        <w14:srgbClr w14:val="000000"/>
      </w14:shadow>
    </w:rPr>
  </w:style>
  <w:style w:type="character" w:customStyle="1" w:styleId="WW8Num9z1">
    <w:name w:val="WW8Num9z1"/>
    <w:rPr>
      <w:sz w:val="24"/>
    </w:rPr>
  </w:style>
  <w:style w:type="character" w:customStyle="1" w:styleId="WW8Num10z0">
    <w:name w:val="WW8Num10z0"/>
    <w:rPr>
      <w:rFonts w:ascii="Times New Roman" w:eastAsia="MS Gothic" w:hAnsi="Times New Roman" w:cs="Times New Roman"/>
      <w:color w:val="000000"/>
      <w:position w:val="0"/>
      <w:sz w:val="24"/>
      <w:u w:val="none"/>
      <w:vertAlign w:val="baseline"/>
      <w14:shadow w14:blurRad="0" w14:dist="0" w14:dir="0" w14:sx="0" w14:sy="0" w14:kx="0" w14:ky="0" w14:algn="none">
        <w14:srgbClr w14:val="000000"/>
      </w14:shadow>
    </w:rPr>
  </w:style>
  <w:style w:type="character" w:customStyle="1" w:styleId="WW8Num10z1">
    <w:name w:val="WW8Num10z1"/>
    <w:rPr>
      <w:sz w:val="24"/>
    </w:rPr>
  </w:style>
  <w:style w:type="character" w:customStyle="1" w:styleId="WW8Num11z0">
    <w:name w:val="WW8Num11z0"/>
    <w:rPr>
      <w:rFonts w:ascii="Times New Roman" w:eastAsia="MS Gothic" w:hAnsi="Times New Roman" w:cs="Times New Roman"/>
      <w:color w:val="000000"/>
      <w:position w:val="0"/>
      <w:sz w:val="24"/>
      <w:u w:val="none"/>
      <w:vertAlign w:val="baseline"/>
      <w14:shadow w14:blurRad="0" w14:dist="0" w14:dir="0" w14:sx="0" w14:sy="0" w14:kx="0" w14:ky="0" w14:algn="none">
        <w14:srgbClr w14:val="000000"/>
      </w14:shadow>
    </w:rPr>
  </w:style>
  <w:style w:type="character" w:customStyle="1" w:styleId="WW8Num11z1">
    <w:name w:val="WW8Num11z1"/>
    <w:rPr>
      <w:sz w:val="24"/>
    </w:rPr>
  </w:style>
  <w:style w:type="character" w:customStyle="1" w:styleId="WW8Num12z0">
    <w:name w:val="WW8Num12z0"/>
    <w:rPr>
      <w:rFonts w:ascii="Times New Roman" w:eastAsia="MS Gothic" w:hAnsi="Times New Roman" w:cs="Times New Roman"/>
      <w:b/>
      <w:color w:val="000000"/>
      <w:position w:val="0"/>
      <w:sz w:val="24"/>
      <w:u w:val="none"/>
      <w:vertAlign w:val="baseline"/>
      <w14:shadow w14:blurRad="0" w14:dist="0" w14:dir="0" w14:sx="0" w14:sy="0" w14:kx="0" w14:ky="0" w14:algn="none">
        <w14:srgbClr w14:val="000000"/>
      </w14:shadow>
    </w:rPr>
  </w:style>
  <w:style w:type="character" w:customStyle="1" w:styleId="WW8Num12z1">
    <w:name w:val="WW8Num12z1"/>
    <w:rPr>
      <w:sz w:val="24"/>
    </w:rPr>
  </w:style>
  <w:style w:type="character" w:customStyle="1" w:styleId="WW8Num13z0">
    <w:name w:val="WW8Num13z0"/>
    <w:rPr>
      <w:rFonts w:ascii="Times New Roman" w:eastAsia="MS Gothic" w:hAnsi="Times New Roman" w:cs="Times New Roman"/>
      <w:b/>
      <w:color w:val="000000"/>
      <w:position w:val="0"/>
      <w:sz w:val="24"/>
      <w:u w:val="none"/>
      <w:vertAlign w:val="baseline"/>
      <w14:shadow w14:blurRad="0" w14:dist="0" w14:dir="0" w14:sx="0" w14:sy="0" w14:kx="0" w14:ky="0" w14:algn="none">
        <w14:srgbClr w14:val="000000"/>
      </w14:shadow>
    </w:rPr>
  </w:style>
  <w:style w:type="character" w:customStyle="1" w:styleId="WW8Num13z1">
    <w:name w:val="WW8Num13z1"/>
    <w:rPr>
      <w:sz w:val="24"/>
    </w:rPr>
  </w:style>
  <w:style w:type="character" w:customStyle="1" w:styleId="WW8Num14z0">
    <w:name w:val="WW8Num14z0"/>
    <w:rPr>
      <w:rFonts w:ascii="Times New Roman" w:eastAsia="MS Gothic" w:hAnsi="Times New Roman" w:cs="Times New Roman"/>
      <w:b/>
      <w:color w:val="000000"/>
      <w:position w:val="0"/>
      <w:sz w:val="24"/>
      <w:u w:val="none"/>
      <w:vertAlign w:val="baseline"/>
      <w14:shadow w14:blurRad="0" w14:dist="0" w14:dir="0" w14:sx="0" w14:sy="0" w14:kx="0" w14:ky="0" w14:algn="none">
        <w14:srgbClr w14:val="000000"/>
      </w14:shadow>
    </w:rPr>
  </w:style>
  <w:style w:type="character" w:customStyle="1" w:styleId="WW8Num14z1">
    <w:name w:val="WW8Num14z1"/>
    <w:rPr>
      <w:sz w:val="24"/>
    </w:rPr>
  </w:style>
  <w:style w:type="character" w:customStyle="1" w:styleId="WW8Num15z0">
    <w:name w:val="WW8Num15z0"/>
    <w:rPr>
      <w:rFonts w:ascii="Times New Roman" w:eastAsia="MS Gothic" w:hAnsi="Times New Roman" w:cs="Times New Roman"/>
      <w:b/>
      <w:color w:val="000000"/>
      <w:position w:val="0"/>
      <w:sz w:val="24"/>
      <w:u w:val="none"/>
      <w:vertAlign w:val="baseline"/>
      <w14:shadow w14:blurRad="0" w14:dist="0" w14:dir="0" w14:sx="0" w14:sy="0" w14:kx="0" w14:ky="0" w14:algn="none">
        <w14:srgbClr w14:val="000000"/>
      </w14:shadow>
    </w:rPr>
  </w:style>
  <w:style w:type="character" w:customStyle="1" w:styleId="WW8Num15z1">
    <w:name w:val="WW8Num15z1"/>
    <w:rPr>
      <w:sz w:val="24"/>
    </w:rPr>
  </w:style>
  <w:style w:type="character" w:customStyle="1" w:styleId="WW8Num16z0">
    <w:name w:val="WW8Num16z0"/>
    <w:rPr>
      <w:rFonts w:ascii="Times New Roman" w:eastAsia="MS Gothic" w:hAnsi="Times New Roman" w:cs="Times New Roman"/>
      <w:b/>
      <w:color w:val="000000"/>
      <w:position w:val="0"/>
      <w:sz w:val="24"/>
      <w:u w:val="none"/>
      <w:vertAlign w:val="baseline"/>
      <w14:shadow w14:blurRad="0" w14:dist="0" w14:dir="0" w14:sx="0" w14:sy="0" w14:kx="0" w14:ky="0" w14:algn="none">
        <w14:srgbClr w14:val="000000"/>
      </w14:shadow>
    </w:rPr>
  </w:style>
  <w:style w:type="character" w:customStyle="1" w:styleId="WW8Num16z1">
    <w:name w:val="WW8Num16z1"/>
    <w:rPr>
      <w:sz w:val="24"/>
    </w:rPr>
  </w:style>
  <w:style w:type="character" w:customStyle="1" w:styleId="WW8Num18z0">
    <w:name w:val="WW8Num18z0"/>
    <w:rPr>
      <w:rFonts w:ascii="Times New Roman" w:eastAsia="MS Gothic" w:hAnsi="Times New Roman" w:cs="Times New Roman"/>
      <w:color w:val="000000"/>
      <w:position w:val="0"/>
      <w:sz w:val="24"/>
      <w:u w:val="none"/>
      <w:vertAlign w:val="baseline"/>
      <w14:shadow w14:blurRad="0" w14:dist="0" w14:dir="0" w14:sx="0" w14:sy="0" w14:kx="0" w14:ky="0" w14:algn="none">
        <w14:srgbClr w14:val="000000"/>
      </w14:shadow>
    </w:rPr>
  </w:style>
  <w:style w:type="character" w:customStyle="1" w:styleId="WW8Num18z1">
    <w:name w:val="WW8Num18z1"/>
    <w:rPr>
      <w:sz w:val="24"/>
    </w:rPr>
  </w:style>
  <w:style w:type="character" w:customStyle="1" w:styleId="WW8Num19z0">
    <w:name w:val="WW8Num19z0"/>
    <w:rPr>
      <w:rFonts w:ascii="Times New Roman" w:eastAsia="MS Gothic" w:hAnsi="Times New Roman" w:cs="Times New Roman"/>
      <w:color w:val="000000"/>
      <w:position w:val="0"/>
      <w:sz w:val="24"/>
      <w:u w:val="none"/>
      <w:vertAlign w:val="baseline"/>
      <w14:shadow w14:blurRad="0" w14:dist="0" w14:dir="0" w14:sx="0" w14:sy="0" w14:kx="0" w14:ky="0" w14:algn="none">
        <w14:srgbClr w14:val="000000"/>
      </w14:shadow>
    </w:rPr>
  </w:style>
  <w:style w:type="character" w:customStyle="1" w:styleId="WW8Num19z1">
    <w:name w:val="WW8Num19z1"/>
    <w:rPr>
      <w:sz w:val="24"/>
    </w:rPr>
  </w:style>
  <w:style w:type="character" w:customStyle="1" w:styleId="WW8Num21z0">
    <w:name w:val="WW8Num21z0"/>
    <w:rPr>
      <w:rFonts w:ascii="Times New Roman" w:eastAsia="MS Gothic" w:hAnsi="Times New Roman" w:cs="Times New Roman"/>
      <w:color w:val="000000"/>
      <w:position w:val="0"/>
      <w:sz w:val="24"/>
      <w:u w:val="none"/>
      <w:vertAlign w:val="baseline"/>
      <w14:shadow w14:blurRad="0" w14:dist="0" w14:dir="0" w14:sx="0" w14:sy="0" w14:kx="0" w14:ky="0" w14:algn="none">
        <w14:srgbClr w14:val="000000"/>
      </w14:shadow>
    </w:rPr>
  </w:style>
  <w:style w:type="character" w:customStyle="1" w:styleId="WW8Num21z1">
    <w:name w:val="WW8Num21z1"/>
    <w:rPr>
      <w:sz w:val="24"/>
    </w:rPr>
  </w:style>
  <w:style w:type="character" w:customStyle="1" w:styleId="MTEquationSection">
    <w:name w:val="MTEquationSection"/>
    <w:rPr>
      <w:vanish/>
      <w:color w:val="FF0000"/>
    </w:rPr>
  </w:style>
  <w:style w:type="character" w:customStyle="1" w:styleId="Znakypropoznmkupodarou">
    <w:name w:val="Znaky pro poznámku pod čarou"/>
    <w:rPr>
      <w:vertAlign w:val="superscript"/>
    </w:rPr>
  </w:style>
  <w:style w:type="character" w:customStyle="1" w:styleId="TextodegloboCar">
    <w:name w:val="Texto de globo Car"/>
    <w:rPr>
      <w:rFonts w:ascii="Segoe UI" w:hAnsi="Segoe UI" w:cs="Segoe UI"/>
      <w:sz w:val="18"/>
      <w:szCs w:val="18"/>
      <w:lang w:val="en-US" w:eastAsia="zh-CN"/>
    </w:rPr>
  </w:style>
  <w:style w:type="character" w:customStyle="1" w:styleId="CaptiontitletableChar">
    <w:name w:val="Caption title table Char"/>
    <w:rPr>
      <w:rFonts w:ascii="Arial" w:eastAsia="Times New Roman" w:hAnsi="Arial" w:cs="Arial"/>
      <w:b/>
      <w:i/>
      <w:sz w:val="18"/>
      <w:szCs w:val="24"/>
      <w:lang w:val="en-GB"/>
    </w:rPr>
  </w:style>
  <w:style w:type="character" w:customStyle="1" w:styleId="ZhlavChar">
    <w:name w:val="Záhlaví Char"/>
    <w:rPr>
      <w:rFonts w:eastAsia="SimSun"/>
      <w:sz w:val="24"/>
      <w:szCs w:val="24"/>
      <w:lang w:val="en-US" w:eastAsia="zh-CN"/>
    </w:rPr>
  </w:style>
  <w:style w:type="character" w:customStyle="1" w:styleId="TextbublinyChar">
    <w:name w:val="Text bubliny Char"/>
    <w:rPr>
      <w:rFonts w:ascii="Tahoma" w:eastAsia="SimSun" w:hAnsi="Tahoma" w:cs="Tahoma"/>
      <w:sz w:val="16"/>
      <w:szCs w:val="16"/>
      <w:lang w:val="en-US" w:eastAsia="zh-CN"/>
    </w:rPr>
  </w:style>
  <w:style w:type="paragraph" w:customStyle="1" w:styleId="Heading">
    <w:name w:val="Heading"/>
    <w:basedOn w:val="Normale"/>
    <w:next w:val="Corpotesto"/>
    <w:pPr>
      <w:keepNext/>
      <w:spacing w:before="240" w:after="120"/>
    </w:pPr>
    <w:rPr>
      <w:rFonts w:ascii="Liberation Sans" w:eastAsia="Droid Sans Fallback" w:hAnsi="Liberation Sans" w:cs="FreeSans"/>
      <w:sz w:val="28"/>
      <w:szCs w:val="28"/>
    </w:rPr>
  </w:style>
  <w:style w:type="paragraph" w:customStyle="1" w:styleId="Index">
    <w:name w:val="Index"/>
    <w:basedOn w:val="Normale"/>
    <w:pPr>
      <w:suppressLineNumbers/>
    </w:pPr>
    <w:rPr>
      <w:rFonts w:cs="FreeSans"/>
    </w:rPr>
  </w:style>
  <w:style w:type="paragraph" w:customStyle="1" w:styleId="Titulek">
    <w:name w:val="Titulek"/>
    <w:basedOn w:val="Normale"/>
    <w:pPr>
      <w:suppressLineNumbers/>
      <w:spacing w:before="120" w:after="120"/>
    </w:pPr>
    <w:rPr>
      <w:i/>
      <w:iCs/>
    </w:rPr>
  </w:style>
  <w:style w:type="paragraph" w:customStyle="1" w:styleId="Rejstk">
    <w:name w:val="Rejstřík"/>
    <w:basedOn w:val="Normale"/>
    <w:pPr>
      <w:suppressLineNumbers/>
    </w:pPr>
  </w:style>
  <w:style w:type="paragraph" w:customStyle="1" w:styleId="AbstractTitle">
    <w:name w:val="Abstract Title"/>
    <w:basedOn w:val="Normale"/>
    <w:next w:val="Author"/>
    <w:pPr>
      <w:spacing w:before="567"/>
      <w:jc w:val="center"/>
    </w:pPr>
    <w:rPr>
      <w:rFonts w:eastAsia="Times New Roman"/>
      <w:b/>
      <w:sz w:val="28"/>
    </w:rPr>
  </w:style>
  <w:style w:type="paragraph" w:customStyle="1" w:styleId="Author">
    <w:name w:val="Author"/>
    <w:basedOn w:val="Normale"/>
    <w:pPr>
      <w:spacing w:before="240"/>
      <w:jc w:val="center"/>
    </w:pPr>
    <w:rPr>
      <w:b/>
    </w:rPr>
  </w:style>
  <w:style w:type="paragraph" w:customStyle="1" w:styleId="Affiliation">
    <w:name w:val="Affiliation"/>
    <w:basedOn w:val="Normale"/>
    <w:pPr>
      <w:spacing w:before="240"/>
      <w:jc w:val="center"/>
    </w:pPr>
    <w:rPr>
      <w:sz w:val="22"/>
    </w:rPr>
  </w:style>
  <w:style w:type="paragraph" w:customStyle="1" w:styleId="EditorialHeading">
    <w:name w:val="EditorialHeading"/>
    <w:basedOn w:val="Normale"/>
    <w:pPr>
      <w:spacing w:before="60"/>
      <w:contextualSpacing/>
      <w:jc w:val="right"/>
    </w:pPr>
    <w:rPr>
      <w:sz w:val="16"/>
    </w:rPr>
  </w:style>
  <w:style w:type="paragraph" w:customStyle="1" w:styleId="Keywords">
    <w:name w:val="Keywords"/>
    <w:basedOn w:val="Normale"/>
    <w:pPr>
      <w:spacing w:before="227"/>
    </w:pPr>
    <w:rPr>
      <w:i/>
      <w:sz w:val="22"/>
    </w:rPr>
  </w:style>
  <w:style w:type="paragraph" w:customStyle="1" w:styleId="Abstract">
    <w:name w:val="Abstract"/>
    <w:basedOn w:val="Normale"/>
    <w:pPr>
      <w:spacing w:before="283"/>
      <w:jc w:val="both"/>
    </w:pPr>
    <w:rPr>
      <w:i/>
      <w:sz w:val="22"/>
    </w:rPr>
  </w:style>
  <w:style w:type="paragraph" w:customStyle="1" w:styleId="AuthorHeading">
    <w:name w:val="AuthorHeading"/>
    <w:basedOn w:val="Normale"/>
    <w:pPr>
      <w:pBdr>
        <w:bottom w:val="single" w:sz="8" w:space="1" w:color="000000"/>
      </w:pBdr>
      <w:jc w:val="center"/>
    </w:pPr>
    <w:rPr>
      <w:sz w:val="20"/>
    </w:rPr>
  </w:style>
  <w:style w:type="paragraph" w:customStyle="1" w:styleId="MainHeading">
    <w:name w:val="MainHeading"/>
    <w:basedOn w:val="Titolo1"/>
    <w:pPr>
      <w:numPr>
        <w:numId w:val="1"/>
      </w:numPr>
      <w:snapToGrid w:val="0"/>
      <w:spacing w:after="120"/>
      <w:ind w:left="0" w:firstLine="0"/>
    </w:pPr>
    <w:rPr>
      <w:rFonts w:ascii="Times New Roman" w:hAnsi="Times New Roman" w:cs="Times New Roman"/>
      <w:caps/>
      <w:sz w:val="24"/>
    </w:rPr>
  </w:style>
  <w:style w:type="paragraph" w:customStyle="1" w:styleId="SecondaryHeading">
    <w:name w:val="SecondaryHeading"/>
    <w:basedOn w:val="Titolo2"/>
    <w:pPr>
      <w:numPr>
        <w:ilvl w:val="1"/>
        <w:numId w:val="1"/>
      </w:numPr>
      <w:spacing w:after="120"/>
    </w:pPr>
    <w:rPr>
      <w:rFonts w:ascii="Times New Roman" w:hAnsi="Times New Roman" w:cs="Times New Roman"/>
      <w:i w:val="0"/>
      <w:sz w:val="24"/>
    </w:rPr>
  </w:style>
  <w:style w:type="paragraph" w:customStyle="1" w:styleId="AbstractBodyText">
    <w:name w:val="Abstract Body Text"/>
    <w:basedOn w:val="Normale"/>
    <w:pPr>
      <w:suppressAutoHyphens/>
      <w:spacing w:before="360"/>
      <w:jc w:val="both"/>
    </w:pPr>
  </w:style>
  <w:style w:type="paragraph" w:customStyle="1" w:styleId="FigureCaption">
    <w:name w:val="FigureCaption"/>
    <w:basedOn w:val="Normale"/>
    <w:next w:val="AbstractBodyText"/>
    <w:pPr>
      <w:snapToGrid w:val="0"/>
      <w:spacing w:before="120" w:after="240"/>
      <w:jc w:val="center"/>
    </w:pPr>
    <w:rPr>
      <w:sz w:val="20"/>
    </w:rPr>
  </w:style>
  <w:style w:type="paragraph" w:customStyle="1" w:styleId="Figure">
    <w:name w:val="Figure"/>
    <w:basedOn w:val="Normale"/>
    <w:next w:val="FigureCaption"/>
    <w:pPr>
      <w:spacing w:before="240" w:after="120"/>
      <w:jc w:val="center"/>
    </w:pPr>
  </w:style>
  <w:style w:type="paragraph" w:customStyle="1" w:styleId="Equation">
    <w:name w:val="Equation"/>
    <w:basedOn w:val="Normale"/>
    <w:next w:val="AbstractBodyText"/>
    <w:pPr>
      <w:spacing w:before="120" w:after="120"/>
      <w:jc w:val="center"/>
    </w:pPr>
  </w:style>
  <w:style w:type="paragraph" w:customStyle="1" w:styleId="Epgrafe">
    <w:name w:val="Epígrafe"/>
    <w:basedOn w:val="Normale"/>
    <w:next w:val="Normale"/>
    <w:rPr>
      <w:b/>
      <w:bCs/>
      <w:sz w:val="20"/>
      <w:szCs w:val="20"/>
    </w:rPr>
  </w:style>
  <w:style w:type="paragraph" w:customStyle="1" w:styleId="TableCaption">
    <w:name w:val="TableCaption"/>
    <w:basedOn w:val="FigureCaption"/>
  </w:style>
  <w:style w:type="paragraph" w:customStyle="1" w:styleId="Listaconvietas">
    <w:name w:val="Lista con viñetas"/>
    <w:basedOn w:val="Normale"/>
  </w:style>
  <w:style w:type="paragraph" w:customStyle="1" w:styleId="List1">
    <w:name w:val="List1"/>
    <w:basedOn w:val="Listaconvietas"/>
    <w:pPr>
      <w:numPr>
        <w:numId w:val="2"/>
      </w:numPr>
      <w:spacing w:after="120"/>
      <w:jc w:val="both"/>
    </w:pPr>
  </w:style>
  <w:style w:type="paragraph" w:customStyle="1" w:styleId="ReferencesTitle">
    <w:name w:val="References Title"/>
    <w:basedOn w:val="Normale"/>
    <w:pPr>
      <w:spacing w:before="360" w:after="120"/>
    </w:pPr>
    <w:rPr>
      <w:b/>
      <w:caps/>
    </w:rPr>
  </w:style>
  <w:style w:type="paragraph" w:customStyle="1" w:styleId="Reference">
    <w:name w:val="Reference"/>
    <w:basedOn w:val="Normale"/>
    <w:pPr>
      <w:spacing w:after="120"/>
      <w:ind w:left="425" w:hanging="425"/>
    </w:pPr>
    <w:rPr>
      <w:sz w:val="22"/>
    </w:rPr>
  </w:style>
  <w:style w:type="paragraph" w:customStyle="1" w:styleId="MTDisplayEquation">
    <w:name w:val="MTDisplayEquation"/>
    <w:basedOn w:val="Equation"/>
    <w:next w:val="Normale"/>
    <w:pPr>
      <w:tabs>
        <w:tab w:val="center" w:pos="4540"/>
        <w:tab w:val="right" w:pos="9080"/>
      </w:tabs>
    </w:pPr>
  </w:style>
  <w:style w:type="paragraph" w:customStyle="1" w:styleId="MainHeadingFirst">
    <w:name w:val="MainHeadingFirst"/>
    <w:basedOn w:val="MainHeading"/>
    <w:next w:val="AbstractBodyText"/>
    <w:pPr>
      <w:numPr>
        <w:numId w:val="0"/>
      </w:numPr>
      <w:spacing w:before="0"/>
    </w:pPr>
  </w:style>
  <w:style w:type="paragraph" w:customStyle="1" w:styleId="Textodeglobo">
    <w:name w:val="Texto de globo"/>
    <w:basedOn w:val="Normale"/>
    <w:rPr>
      <w:rFonts w:ascii="Segoe UI" w:hAnsi="Segoe UI" w:cs="Segoe UI"/>
      <w:sz w:val="18"/>
      <w:szCs w:val="18"/>
    </w:rPr>
  </w:style>
  <w:style w:type="paragraph" w:customStyle="1" w:styleId="Captiontitletable">
    <w:name w:val="Caption title table"/>
    <w:basedOn w:val="Normale"/>
    <w:pPr>
      <w:spacing w:before="120" w:after="400"/>
    </w:pPr>
    <w:rPr>
      <w:rFonts w:ascii="Arial" w:eastAsia="Times New Roman" w:hAnsi="Arial" w:cs="Arial"/>
      <w:b/>
      <w:i/>
      <w:sz w:val="18"/>
      <w:lang w:val="en-GB"/>
    </w:rPr>
  </w:style>
  <w:style w:type="paragraph" w:customStyle="1" w:styleId="Obsahtabulky">
    <w:name w:val="Obsah tabulky"/>
    <w:basedOn w:val="Normale"/>
    <w:pPr>
      <w:suppressLineNumbers/>
    </w:pPr>
  </w:style>
  <w:style w:type="paragraph" w:customStyle="1" w:styleId="Nadpistabulky">
    <w:name w:val="Nadpis tabulky"/>
    <w:basedOn w:val="Obsahtabulky"/>
    <w:pPr>
      <w:jc w:val="center"/>
    </w:pPr>
    <w:rPr>
      <w:b/>
      <w:bCs/>
    </w:rPr>
  </w:style>
  <w:style w:type="paragraph" w:customStyle="1" w:styleId="Obsahrmce">
    <w:name w:val="Obsah rámce"/>
    <w:basedOn w:val="Corpotesto"/>
  </w:style>
  <w:style w:type="paragraph" w:customStyle="1" w:styleId="Textbubliny">
    <w:name w:val="Text bubliny"/>
    <w:basedOn w:val="Normale"/>
    <w:rPr>
      <w:rFonts w:ascii="Tahoma" w:hAnsi="Tahoma" w:cs="Tahoma"/>
      <w:sz w:val="16"/>
      <w:szCs w:val="16"/>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character" w:customStyle="1" w:styleId="TestofumettoCarattere">
    <w:name w:val="Testo fumetto Carattere"/>
    <w:basedOn w:val="Carpredefinitoparagrafo"/>
    <w:link w:val="Testofumetto"/>
    <w:uiPriority w:val="99"/>
    <w:semiHidden/>
    <w:rPr>
      <w:rFonts w:eastAsia="SimSun"/>
      <w:sz w:val="18"/>
      <w:szCs w:val="18"/>
      <w:lang w:eastAsia="zh-CN"/>
    </w:rPr>
  </w:style>
  <w:style w:type="character" w:customStyle="1" w:styleId="TestocommentoCarattere">
    <w:name w:val="Testo commento Carattere"/>
    <w:basedOn w:val="Carpredefinitoparagrafo"/>
    <w:link w:val="Testocommento"/>
    <w:uiPriority w:val="99"/>
    <w:semiHidden/>
    <w:rPr>
      <w:rFonts w:eastAsia="SimSun"/>
      <w:lang w:eastAsia="zh-CN"/>
    </w:rPr>
  </w:style>
  <w:style w:type="character" w:customStyle="1" w:styleId="SoggettocommentoCarattere">
    <w:name w:val="Soggetto commento Carattere"/>
    <w:basedOn w:val="TestocommentoCarattere"/>
    <w:link w:val="Soggettocommento"/>
    <w:uiPriority w:val="99"/>
    <w:semiHidden/>
    <w:rPr>
      <w:rFonts w:eastAsia="SimSun"/>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rancesco.benozzo@grainit.i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1163844299@qq.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aolo.berzaghi@unipd.i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AB10C43B9F624F46AC92EBAC60C63EAC" ma:contentTypeVersion="7" ma:contentTypeDescription="Create a new document." ma:contentTypeScope="" ma:versionID="7f4a4ad9033a64c133f5220afcb3f78e">
  <xsd:schema xmlns:xsd="http://www.w3.org/2001/XMLSchema" xmlns:xs="http://www.w3.org/2001/XMLSchema" xmlns:p="http://schemas.microsoft.com/office/2006/metadata/properties" xmlns:ns2="5e2f5b1d-8d81-4269-86fe-d536e340831f" targetNamespace="http://schemas.microsoft.com/office/2006/metadata/properties" ma:root="true" ma:fieldsID="d9afc13b7783bb81af47dca84a120f3b" ns2:_="">
    <xsd:import namespace="5e2f5b1d-8d81-4269-86fe-d536e34083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2f5b1d-8d81-4269-86fe-d536e34083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192EC-CCC0-4A39-B0F7-9DFF76BBA85B}">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5C0236B-91B7-4F8B-9DCF-1F0FE2738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2f5b1d-8d81-4269-86fe-d536e34083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595863-651B-4A15-9F88-7F4472FEDAB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873D653-68F3-4B14-85F4-4C5A96EBB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2014</Characters>
  <Application>Microsoft Office Word</Application>
  <DocSecurity>0</DocSecurity>
  <Lines>36</Lines>
  <Paragraphs>12</Paragraphs>
  <ScaleCrop>false</ScaleCrop>
  <HeadingPairs>
    <vt:vector size="2" baseType="variant">
      <vt:variant>
        <vt:lpstr>Titolo</vt:lpstr>
      </vt:variant>
      <vt:variant>
        <vt:i4>1</vt:i4>
      </vt:variant>
    </vt:vector>
  </HeadingPairs>
  <TitlesOfParts>
    <vt:vector size="1" baseType="lpstr">
      <vt:lpstr>SAHC2014</vt:lpstr>
    </vt:vector>
  </TitlesOfParts>
  <Company>Oregon State University</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SAHC2014</dc:title>
  <dc:creator>user;Sahc2014</dc:creator>
  <cp:keywords>Paper Proceedings</cp:keywords>
  <cp:lastModifiedBy>Paolo Berzaghi</cp:lastModifiedBy>
  <cp:revision>3</cp:revision>
  <cp:lastPrinted>2014-01-17T10:40:00Z</cp:lastPrinted>
  <dcterms:created xsi:type="dcterms:W3CDTF">2020-03-14T19:32:00Z</dcterms:created>
  <dcterms:modified xsi:type="dcterms:W3CDTF">2020-03-15T13:08:00Z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(#E1)</vt:lpwstr>
  </property>
  <property fmtid="{D5CDD505-2E9C-101B-9397-08002B2CF9AE}" pid="3" name="MTEquationSection">
    <vt:lpwstr>1</vt:lpwstr>
  </property>
  <property fmtid="{D5CDD505-2E9C-101B-9397-08002B2CF9AE}" pid="4" name="MTWinEqns">
    <vt:bool>true</vt:bool>
  </property>
  <property fmtid="{D5CDD505-2E9C-101B-9397-08002B2CF9AE}" pid="5" name="Mendeley Document_1">
    <vt:lpwstr>True</vt:lpwstr>
  </property>
  <property fmtid="{D5CDD505-2E9C-101B-9397-08002B2CF9AE}" pid="6" name="Mendeley Unique User Id_1">
    <vt:lpwstr>429af077-32e8-30fe-8c27-70e6a8f9b171</vt:lpwstr>
  </property>
  <property fmtid="{D5CDD505-2E9C-101B-9397-08002B2CF9AE}" pid="7" name="Mendeley Citation Style_1">
    <vt:lpwstr>http://www.zotero.org/styles/elsevier-harvard</vt:lpwstr>
  </property>
  <property fmtid="{D5CDD505-2E9C-101B-9397-08002B2CF9AE}" pid="8" name="Mendeley Recent Style Id 0_1">
    <vt:lpwstr>http://www.zotero.org/styles/apa</vt:lpwstr>
  </property>
  <property fmtid="{D5CDD505-2E9C-101B-9397-08002B2CF9AE}" pid="9" name="Mendeley Recent Style Name 0_1">
    <vt:lpwstr>American Psychological Association 6th edition</vt:lpwstr>
  </property>
  <property fmtid="{D5CDD505-2E9C-101B-9397-08002B2CF9AE}" pid="10" name="Mendeley Recent Style Id 1_1">
    <vt:lpwstr>http://www.zotero.org/styles/american-sociological-association</vt:lpwstr>
  </property>
  <property fmtid="{D5CDD505-2E9C-101B-9397-08002B2CF9AE}" pid="11" name="Mendeley Recent Style Name 1_1">
    <vt:lpwstr>American Sociological Association</vt:lpwstr>
  </property>
  <property fmtid="{D5CDD505-2E9C-101B-9397-08002B2CF9AE}" pid="12" name="Mendeley Recent Style Id 2_1">
    <vt:lpwstr>http://www.zotero.org/styles/building-and-environment</vt:lpwstr>
  </property>
  <property fmtid="{D5CDD505-2E9C-101B-9397-08002B2CF9AE}" pid="13" name="Mendeley Recent Style Name 2_1">
    <vt:lpwstr>Building and Environment</vt:lpwstr>
  </property>
  <property fmtid="{D5CDD505-2E9C-101B-9397-08002B2CF9AE}" pid="14" name="Mendeley Recent Style Id 3_1">
    <vt:lpwstr>http://www.zotero.org/styles/harvard-cite-them-right</vt:lpwstr>
  </property>
  <property fmtid="{D5CDD505-2E9C-101B-9397-08002B2CF9AE}" pid="15" name="Mendeley Recent Style Name 3_1">
    <vt:lpwstr>Cite Them Right 10th edition - Harvard</vt:lpwstr>
  </property>
  <property fmtid="{D5CDD505-2E9C-101B-9397-08002B2CF9AE}" pid="16" name="Mendeley Recent Style Id 4_1">
    <vt:lpwstr>http://www.zotero.org/styles/elsevier-harvard</vt:lpwstr>
  </property>
  <property fmtid="{D5CDD505-2E9C-101B-9397-08002B2CF9AE}" pid="17" name="Mendeley Recent Style Name 4_1">
    <vt:lpwstr>Elsevier - Harvard (with titles)</vt:lpwstr>
  </property>
  <property fmtid="{D5CDD505-2E9C-101B-9397-08002B2CF9AE}" pid="18" name="Mendeley Recent Style Id 5_1">
    <vt:lpwstr>http://www.zotero.org/styles/ieee</vt:lpwstr>
  </property>
  <property fmtid="{D5CDD505-2E9C-101B-9397-08002B2CF9AE}" pid="19" name="Mendeley Recent Style Name 5_1">
    <vt:lpwstr>IEEE</vt:lpwstr>
  </property>
  <property fmtid="{D5CDD505-2E9C-101B-9397-08002B2CF9AE}" pid="20" name="Mendeley Recent Style Id 6_1">
    <vt:lpwstr>http://www.zotero.org/styles/modern-language-association</vt:lpwstr>
  </property>
  <property fmtid="{D5CDD505-2E9C-101B-9397-08002B2CF9AE}" pid="21" name="Mendeley Recent Style Name 6_1">
    <vt:lpwstr>Modern Language Association 8th edition</vt:lpwstr>
  </property>
  <property fmtid="{D5CDD505-2E9C-101B-9397-08002B2CF9AE}" pid="22" name="Mendeley Recent Style Id 7_1">
    <vt:lpwstr>http://www.zotero.org/styles/nature</vt:lpwstr>
  </property>
  <property fmtid="{D5CDD505-2E9C-101B-9397-08002B2CF9AE}" pid="23" name="Mendeley Recent Style Name 7_1">
    <vt:lpwstr>Nature</vt:lpwstr>
  </property>
  <property fmtid="{D5CDD505-2E9C-101B-9397-08002B2CF9AE}" pid="24" name="Mendeley Recent Style Id 8_1">
    <vt:lpwstr>http://www.zotero.org/styles/springer-basic-author-date-no-et-al</vt:lpwstr>
  </property>
  <property fmtid="{D5CDD505-2E9C-101B-9397-08002B2CF9AE}" pid="25" name="Mendeley Recent Style Name 8_1">
    <vt:lpwstr>Springer - Basic (author-date, no "et al.")</vt:lpwstr>
  </property>
  <property fmtid="{D5CDD505-2E9C-101B-9397-08002B2CF9AE}" pid="26" name="Mendeley Recent Style Id 9_1">
    <vt:lpwstr>http://www.zotero.org/styles/vancouver</vt:lpwstr>
  </property>
  <property fmtid="{D5CDD505-2E9C-101B-9397-08002B2CF9AE}" pid="27" name="Mendeley Recent Style Name 9_1">
    <vt:lpwstr>Vancouver</vt:lpwstr>
  </property>
  <property fmtid="{D5CDD505-2E9C-101B-9397-08002B2CF9AE}" pid="28" name="ContentTypeId">
    <vt:lpwstr>0x010100AB10C43B9F624F46AC92EBAC60C63EAC</vt:lpwstr>
  </property>
  <property fmtid="{D5CDD505-2E9C-101B-9397-08002B2CF9AE}" pid="29" name="KSOProductBuildVer">
    <vt:lpwstr>2052-11.1.0.9513</vt:lpwstr>
  </property>
</Properties>
</file>