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5DA099" w14:textId="330DC082" w:rsidR="003D21C9" w:rsidRDefault="003D21C9" w:rsidP="003D21C9">
      <w:pPr>
        <w:jc w:val="center"/>
        <w:rPr>
          <w:b/>
          <w:bCs/>
          <w:sz w:val="28"/>
          <w:szCs w:val="28"/>
        </w:rPr>
      </w:pPr>
    </w:p>
    <w:p w14:paraId="319F0D46" w14:textId="3DCD0C4C" w:rsidR="003D21C9" w:rsidRDefault="003D21C9" w:rsidP="003D21C9">
      <w:pPr>
        <w:jc w:val="center"/>
        <w:rPr>
          <w:b/>
          <w:bCs/>
          <w:sz w:val="28"/>
          <w:szCs w:val="28"/>
        </w:rPr>
      </w:pPr>
    </w:p>
    <w:p w14:paraId="7E5D9F97" w14:textId="77777777" w:rsidR="003D21C9" w:rsidRDefault="003D21C9" w:rsidP="003D21C9">
      <w:pPr>
        <w:jc w:val="center"/>
        <w:rPr>
          <w:b/>
          <w:bCs/>
          <w:sz w:val="28"/>
          <w:szCs w:val="28"/>
        </w:rPr>
      </w:pPr>
    </w:p>
    <w:p w14:paraId="76133122" w14:textId="2E638148" w:rsidR="00FD139F" w:rsidRPr="00FD139F" w:rsidRDefault="00FD139F" w:rsidP="006B3A7D">
      <w:pPr>
        <w:spacing w:line="276" w:lineRule="auto"/>
        <w:jc w:val="center"/>
        <w:rPr>
          <w:b/>
          <w:bCs/>
          <w:sz w:val="28"/>
          <w:szCs w:val="28"/>
          <w:lang w:val="it-IT"/>
        </w:rPr>
      </w:pPr>
      <w:r w:rsidRPr="00FD139F">
        <w:rPr>
          <w:b/>
          <w:bCs/>
          <w:sz w:val="28"/>
          <w:szCs w:val="28"/>
          <w:lang w:val="it-IT"/>
        </w:rPr>
        <w:t>Validazione e accreditamento</w:t>
      </w:r>
      <w:r>
        <w:rPr>
          <w:b/>
          <w:bCs/>
          <w:sz w:val="28"/>
          <w:szCs w:val="28"/>
          <w:lang w:val="it-IT"/>
        </w:rPr>
        <w:t xml:space="preserve"> di un</w:t>
      </w:r>
      <w:r w:rsidRPr="00FD139F">
        <w:rPr>
          <w:b/>
          <w:bCs/>
          <w:sz w:val="28"/>
          <w:szCs w:val="28"/>
          <w:lang w:val="it-IT"/>
        </w:rPr>
        <w:t xml:space="preserve"> metodo automatico in spettroscopia NIR in matrice Burro</w:t>
      </w:r>
    </w:p>
    <w:p w14:paraId="462C1576" w14:textId="77777777" w:rsidR="003D21C9" w:rsidRPr="00A75E5C" w:rsidRDefault="003D21C9" w:rsidP="003D21C9">
      <w:pPr>
        <w:jc w:val="center"/>
        <w:rPr>
          <w:b/>
          <w:bCs/>
          <w:sz w:val="28"/>
          <w:szCs w:val="28"/>
          <w:lang w:val="it-IT"/>
        </w:rPr>
      </w:pPr>
    </w:p>
    <w:p w14:paraId="39041DED" w14:textId="77777777" w:rsidR="00B57FD3" w:rsidRPr="00A75E5C" w:rsidRDefault="00B57FD3">
      <w:pPr>
        <w:pStyle w:val="Author"/>
        <w:spacing w:before="0"/>
        <w:rPr>
          <w:lang w:val="it-IT"/>
        </w:rPr>
      </w:pPr>
    </w:p>
    <w:p w14:paraId="2F9159C6" w14:textId="77777777" w:rsidR="002A599A" w:rsidRDefault="003D21C9" w:rsidP="003D21C9">
      <w:pPr>
        <w:jc w:val="center"/>
        <w:rPr>
          <w:b/>
          <w:bCs/>
          <w:color w:val="000000"/>
          <w:shd w:val="clear" w:color="auto" w:fill="FFFFFF"/>
          <w:lang w:val="it-IT"/>
        </w:rPr>
      </w:pPr>
      <w:r w:rsidRPr="003D21C9">
        <w:rPr>
          <w:b/>
          <w:bCs/>
          <w:lang w:val="it-IT"/>
        </w:rPr>
        <w:t>G. Marello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lang w:val="it-IT"/>
        </w:rPr>
        <w:t>, E. Bejko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lang w:val="it-IT"/>
        </w:rPr>
        <w:t>, D.M. Bianchi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color w:val="000000"/>
          <w:shd w:val="clear" w:color="auto" w:fill="FFFFFF"/>
          <w:lang w:val="it-IT"/>
        </w:rPr>
        <w:t xml:space="preserve">, </w:t>
      </w:r>
      <w:r w:rsidRPr="003D21C9">
        <w:rPr>
          <w:b/>
          <w:bCs/>
          <w:color w:val="000000"/>
          <w:shd w:val="clear" w:color="auto" w:fill="FFFFFF"/>
          <w:lang w:val="it-IT"/>
        </w:rPr>
        <w:t>S. Lupi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color w:val="000000"/>
          <w:shd w:val="clear" w:color="auto" w:fill="FFFFFF"/>
          <w:lang w:val="it-IT"/>
        </w:rPr>
        <w:t>, E. Barcucci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color w:val="000000"/>
          <w:shd w:val="clear" w:color="auto" w:fill="FFFFFF"/>
          <w:lang w:val="it-IT"/>
        </w:rPr>
        <w:t>, S.</w:t>
      </w:r>
      <w:r>
        <w:rPr>
          <w:b/>
          <w:bCs/>
          <w:color w:val="000000"/>
          <w:shd w:val="clear" w:color="auto" w:fill="FFFFFF"/>
          <w:lang w:val="it-IT"/>
        </w:rPr>
        <w:t xml:space="preserve"> </w:t>
      </w:r>
      <w:r w:rsidRPr="003D21C9">
        <w:rPr>
          <w:b/>
          <w:bCs/>
          <w:color w:val="000000"/>
          <w:shd w:val="clear" w:color="auto" w:fill="FFFFFF"/>
          <w:lang w:val="it-IT"/>
        </w:rPr>
        <w:t>Fragassi</w:t>
      </w:r>
      <w:r w:rsidRPr="003D21C9">
        <w:rPr>
          <w:b/>
          <w:bCs/>
          <w:vertAlign w:val="superscript"/>
          <w:lang w:val="it-IT"/>
        </w:rPr>
        <w:t>1</w:t>
      </w:r>
      <w:r w:rsidRPr="003D21C9">
        <w:rPr>
          <w:b/>
          <w:bCs/>
          <w:color w:val="000000"/>
          <w:shd w:val="clear" w:color="auto" w:fill="FFFFFF"/>
          <w:lang w:val="it-IT"/>
        </w:rPr>
        <w:t xml:space="preserve">, M. </w:t>
      </w:r>
      <w:proofErr w:type="spellStart"/>
      <w:r w:rsidRPr="003D21C9">
        <w:rPr>
          <w:b/>
          <w:bCs/>
          <w:color w:val="000000"/>
          <w:shd w:val="clear" w:color="auto" w:fill="FFFFFF"/>
          <w:lang w:val="it-IT"/>
        </w:rPr>
        <w:t>Gili</w:t>
      </w:r>
      <w:proofErr w:type="spellEnd"/>
      <w:r w:rsidRPr="003D21C9">
        <w:rPr>
          <w:b/>
          <w:bCs/>
          <w:color w:val="000000"/>
          <w:shd w:val="clear" w:color="auto" w:fill="FFFFFF"/>
          <w:lang w:val="it-IT"/>
        </w:rPr>
        <w:t>,</w:t>
      </w:r>
      <w:r w:rsidR="00F9778F">
        <w:rPr>
          <w:b/>
          <w:bCs/>
          <w:color w:val="000000"/>
          <w:shd w:val="clear" w:color="auto" w:fill="FFFFFF"/>
          <w:lang w:val="it-IT"/>
        </w:rPr>
        <w:t xml:space="preserve"> </w:t>
      </w:r>
    </w:p>
    <w:p w14:paraId="0850D470" w14:textId="4BCDC1D1" w:rsidR="003D21C9" w:rsidRPr="003D21C9" w:rsidRDefault="003D21C9" w:rsidP="003D21C9">
      <w:pPr>
        <w:jc w:val="center"/>
        <w:rPr>
          <w:b/>
          <w:bCs/>
          <w:vertAlign w:val="superscript"/>
          <w:lang w:val="it-IT"/>
        </w:rPr>
      </w:pPr>
      <w:r w:rsidRPr="003D21C9">
        <w:rPr>
          <w:b/>
          <w:bCs/>
          <w:color w:val="000000"/>
          <w:shd w:val="clear" w:color="auto" w:fill="FFFFFF"/>
          <w:lang w:val="it-IT"/>
        </w:rPr>
        <w:t>L. Decastelli</w:t>
      </w:r>
      <w:r w:rsidRPr="003D21C9">
        <w:rPr>
          <w:b/>
          <w:bCs/>
          <w:vertAlign w:val="superscript"/>
          <w:lang w:val="it-IT"/>
        </w:rPr>
        <w:t>1</w:t>
      </w:r>
    </w:p>
    <w:p w14:paraId="6DFCE5BC" w14:textId="4175F53F" w:rsidR="00B57FD3" w:rsidRPr="00F9778F" w:rsidRDefault="00B57FD3" w:rsidP="003D21C9">
      <w:pPr>
        <w:pStyle w:val="Author"/>
        <w:spacing w:before="0"/>
        <w:jc w:val="left"/>
        <w:rPr>
          <w:b w:val="0"/>
          <w:vertAlign w:val="superscript"/>
          <w:lang w:val="it-IT"/>
        </w:rPr>
      </w:pPr>
    </w:p>
    <w:p w14:paraId="0CF69F7D" w14:textId="6BB0C93E" w:rsidR="003D21C9" w:rsidRPr="003D21C9" w:rsidRDefault="003D21C9" w:rsidP="003D21C9">
      <w:pPr>
        <w:spacing w:after="160" w:line="259" w:lineRule="auto"/>
        <w:jc w:val="center"/>
        <w:rPr>
          <w:rFonts w:eastAsia="Calibri"/>
          <w:sz w:val="22"/>
          <w:szCs w:val="22"/>
          <w:lang w:val="it-IT" w:eastAsia="en-US"/>
        </w:rPr>
      </w:pPr>
      <w:bookmarkStart w:id="0" w:name="_Hlk98932317"/>
      <w:r w:rsidRPr="003D21C9">
        <w:rPr>
          <w:vertAlign w:val="superscript"/>
          <w:lang w:val="it-IT"/>
        </w:rPr>
        <w:t>1</w:t>
      </w:r>
      <w:r w:rsidRPr="003D21C9">
        <w:rPr>
          <w:rFonts w:eastAsia="Calibri"/>
          <w:sz w:val="22"/>
          <w:szCs w:val="22"/>
          <w:lang w:val="it-IT" w:eastAsia="en-US"/>
        </w:rPr>
        <w:t>Istituto Zooprofilattico Sperimentale del Piemonte, Liguria e Valle d'Aosta, Via Bologna 148, 10154 Torino, izsto@legalmail.it</w:t>
      </w:r>
    </w:p>
    <w:bookmarkEnd w:id="0"/>
    <w:p w14:paraId="399D0A53" w14:textId="77777777" w:rsidR="003D21C9" w:rsidRPr="00E10475" w:rsidRDefault="003D21C9" w:rsidP="00470C84">
      <w:pPr>
        <w:pStyle w:val="AbstractBodyText"/>
        <w:rPr>
          <w:lang w:val="it-IT"/>
        </w:rPr>
      </w:pPr>
    </w:p>
    <w:p w14:paraId="6EC84AFF" w14:textId="7228D19B" w:rsidR="00A75E5C" w:rsidRDefault="00E10475" w:rsidP="00E10475">
      <w:pPr>
        <w:pStyle w:val="AbstractBodyText"/>
        <w:rPr>
          <w:lang w:val="it-IT"/>
        </w:rPr>
      </w:pPr>
      <w:r w:rsidRPr="00E10475">
        <w:rPr>
          <w:lang w:val="it-IT"/>
        </w:rPr>
        <w:t>La dichiarazione nutrizionale rientra tra le informazioni obbligatorie ai sensi del Reg. (UE) n°1169/2011</w:t>
      </w:r>
      <w:r w:rsidR="006B3A7D">
        <w:rPr>
          <w:lang w:val="it-IT"/>
        </w:rPr>
        <w:t xml:space="preserve"> per la tutela dei consumatori</w:t>
      </w:r>
      <w:r w:rsidRPr="00E10475">
        <w:rPr>
          <w:lang w:val="it-IT"/>
        </w:rPr>
        <w:t>. Essa deve riportare il valore energetico e la quantità di grassi, acidi grassi saturi, carboidrati, zuccheri, proteine e sale (</w:t>
      </w:r>
      <w:r w:rsidR="006B3A7D">
        <w:rPr>
          <w:lang w:val="it-IT"/>
        </w:rPr>
        <w:t>A</w:t>
      </w:r>
      <w:r w:rsidRPr="00E10475">
        <w:rPr>
          <w:lang w:val="it-IT"/>
        </w:rPr>
        <w:t>rt</w:t>
      </w:r>
      <w:r w:rsidR="006B3A7D">
        <w:rPr>
          <w:lang w:val="it-IT"/>
        </w:rPr>
        <w:t xml:space="preserve">icolo </w:t>
      </w:r>
      <w:r w:rsidRPr="00E10475">
        <w:rPr>
          <w:lang w:val="it-IT"/>
        </w:rPr>
        <w:t xml:space="preserve">30). </w:t>
      </w:r>
      <w:r>
        <w:rPr>
          <w:lang w:val="it-IT"/>
        </w:rPr>
        <w:t>In questo lavoro viene</w:t>
      </w:r>
      <w:r w:rsidRPr="00E10475">
        <w:rPr>
          <w:lang w:val="it-IT"/>
        </w:rPr>
        <w:t xml:space="preserve"> descri</w:t>
      </w:r>
      <w:r>
        <w:rPr>
          <w:lang w:val="it-IT"/>
        </w:rPr>
        <w:t>tto</w:t>
      </w:r>
      <w:r w:rsidRPr="00E10475">
        <w:rPr>
          <w:lang w:val="it-IT"/>
        </w:rPr>
        <w:t xml:space="preserve"> il processo di </w:t>
      </w:r>
      <w:r w:rsidR="006B3A7D">
        <w:rPr>
          <w:lang w:val="it-IT"/>
        </w:rPr>
        <w:t xml:space="preserve">validazione </w:t>
      </w:r>
      <w:r w:rsidRPr="00E10475">
        <w:rPr>
          <w:lang w:val="it-IT"/>
        </w:rPr>
        <w:t xml:space="preserve">della spettroscopia di riflettanza nel vicino infrarosso (NIR) per determinare i parametri nutrizionali </w:t>
      </w:r>
      <w:r w:rsidR="00A75E5C">
        <w:rPr>
          <w:lang w:val="it-IT"/>
        </w:rPr>
        <w:t>nella matrice burro.</w:t>
      </w:r>
      <w:r w:rsidRPr="00E10475">
        <w:rPr>
          <w:lang w:val="it-IT"/>
        </w:rPr>
        <w:t xml:space="preserve"> </w:t>
      </w:r>
    </w:p>
    <w:p w14:paraId="270E9D83" w14:textId="71A755CE" w:rsidR="00A75E5C" w:rsidRDefault="00E10475" w:rsidP="00A75E5C">
      <w:pPr>
        <w:pStyle w:val="AbstractBodyText"/>
        <w:spacing w:before="120"/>
        <w:rPr>
          <w:lang w:val="it-IT"/>
        </w:rPr>
      </w:pPr>
      <w:r w:rsidRPr="00E10475">
        <w:rPr>
          <w:lang w:val="it-IT"/>
        </w:rPr>
        <w:t xml:space="preserve">Tutti i 145 campioni sono stati analizzati in duplicato utilizzando il metodo NIR su uno spettrometro </w:t>
      </w:r>
      <w:proofErr w:type="spellStart"/>
      <w:r w:rsidRPr="00E10475">
        <w:rPr>
          <w:lang w:val="it-IT"/>
        </w:rPr>
        <w:t>NIRFlex</w:t>
      </w:r>
      <w:proofErr w:type="spellEnd"/>
      <w:r w:rsidRPr="00E10475">
        <w:rPr>
          <w:lang w:val="it-IT"/>
        </w:rPr>
        <w:t xml:space="preserve"> 500 e tecniche analitiche strumentali accreditate. I campioni sono stati </w:t>
      </w:r>
      <w:r w:rsidR="006B3A7D">
        <w:rPr>
          <w:lang w:val="it-IT"/>
        </w:rPr>
        <w:t>analizzati</w:t>
      </w:r>
      <w:r w:rsidRPr="00E10475">
        <w:rPr>
          <w:lang w:val="it-IT"/>
        </w:rPr>
        <w:t xml:space="preserve"> in una capsula di Petri, </w:t>
      </w:r>
      <w:r w:rsidR="005F3A38">
        <w:rPr>
          <w:lang w:val="it-IT"/>
        </w:rPr>
        <w:t>di</w:t>
      </w:r>
      <w:r w:rsidRPr="00E10475">
        <w:rPr>
          <w:lang w:val="it-IT"/>
        </w:rPr>
        <w:t xml:space="preserve"> cui è stata ricoperta l'intera superficie. È stato creato un modello quantitativo-predittivo confrontando i risultati del metodo analitico di riferimento con quelli ottenuti con la spettroscopia NIR. Sono stati</w:t>
      </w:r>
      <w:r>
        <w:rPr>
          <w:lang w:val="it-IT"/>
        </w:rPr>
        <w:t xml:space="preserve"> inoltre</w:t>
      </w:r>
      <w:r w:rsidRPr="00E10475">
        <w:rPr>
          <w:lang w:val="it-IT"/>
        </w:rPr>
        <w:t xml:space="preserve"> calcolati i valori di carboidrati ed energia.</w:t>
      </w:r>
      <w:r>
        <w:rPr>
          <w:lang w:val="it-IT"/>
        </w:rPr>
        <w:t xml:space="preserve"> </w:t>
      </w:r>
    </w:p>
    <w:p w14:paraId="5DC9CCCE" w14:textId="77777777" w:rsidR="0034777E" w:rsidRDefault="00E10475" w:rsidP="00A75E5C">
      <w:pPr>
        <w:pStyle w:val="AbstractBodyText"/>
        <w:spacing w:before="120"/>
        <w:rPr>
          <w:lang w:val="it-IT"/>
        </w:rPr>
      </w:pPr>
      <w:r w:rsidRPr="00E10475">
        <w:rPr>
          <w:lang w:val="it-IT"/>
        </w:rPr>
        <w:t>La calibrazione è stata eseguita utilizzando in media 85 campioni. L'</w:t>
      </w:r>
      <w:r w:rsidR="006B3A7D">
        <w:rPr>
          <w:lang w:val="it-IT"/>
        </w:rPr>
        <w:t>R</w:t>
      </w:r>
      <w:r w:rsidRPr="00E10475">
        <w:rPr>
          <w:vertAlign w:val="superscript"/>
          <w:lang w:val="it-IT"/>
        </w:rPr>
        <w:t>2</w:t>
      </w:r>
      <w:r w:rsidRPr="00E10475">
        <w:rPr>
          <w:lang w:val="it-IT"/>
        </w:rPr>
        <w:t xml:space="preserve"> (coefficiente di regressione) varia tra 0</w:t>
      </w:r>
      <w:r w:rsidR="006B3A7D">
        <w:rPr>
          <w:lang w:val="it-IT"/>
        </w:rPr>
        <w:t>.</w:t>
      </w:r>
      <w:r w:rsidRPr="00E10475">
        <w:rPr>
          <w:lang w:val="it-IT"/>
        </w:rPr>
        <w:t>72 (proteine) e 0</w:t>
      </w:r>
      <w:r w:rsidR="006B3A7D">
        <w:rPr>
          <w:lang w:val="it-IT"/>
        </w:rPr>
        <w:t>.</w:t>
      </w:r>
      <w:r w:rsidRPr="00E10475">
        <w:rPr>
          <w:lang w:val="it-IT"/>
        </w:rPr>
        <w:t>92 (umidità) e l'errore (SEC) tra 0</w:t>
      </w:r>
      <w:r w:rsidR="006B3A7D">
        <w:rPr>
          <w:lang w:val="it-IT"/>
        </w:rPr>
        <w:t>.</w:t>
      </w:r>
      <w:r w:rsidRPr="00E10475">
        <w:rPr>
          <w:lang w:val="it-IT"/>
        </w:rPr>
        <w:t>030 (sale) e 1</w:t>
      </w:r>
      <w:r w:rsidR="006B3A7D">
        <w:rPr>
          <w:lang w:val="it-IT"/>
        </w:rPr>
        <w:t>.</w:t>
      </w:r>
      <w:r w:rsidRPr="00E10475">
        <w:rPr>
          <w:lang w:val="it-IT"/>
        </w:rPr>
        <w:t>22 (acidi grassi saturi)</w:t>
      </w:r>
      <w:r w:rsidR="006B3A7D">
        <w:rPr>
          <w:lang w:val="it-IT"/>
        </w:rPr>
        <w:t>.</w:t>
      </w:r>
      <w:r w:rsidRPr="00E10475">
        <w:rPr>
          <w:lang w:val="it-IT"/>
        </w:rPr>
        <w:t xml:space="preserve"> Per la validazione del metodo sono stati utilizzati in media 25 campioni. L'</w:t>
      </w:r>
      <w:r w:rsidR="006B3A7D">
        <w:rPr>
          <w:lang w:val="it-IT"/>
        </w:rPr>
        <w:t>R</w:t>
      </w:r>
      <w:r w:rsidRPr="00E10475">
        <w:rPr>
          <w:vertAlign w:val="superscript"/>
          <w:lang w:val="it-IT"/>
        </w:rPr>
        <w:t>2</w:t>
      </w:r>
      <w:r w:rsidRPr="00E10475">
        <w:rPr>
          <w:lang w:val="it-IT"/>
        </w:rPr>
        <w:t xml:space="preserve"> varia tra 0</w:t>
      </w:r>
      <w:r w:rsidR="006B3A7D">
        <w:rPr>
          <w:lang w:val="it-IT"/>
        </w:rPr>
        <w:t>.</w:t>
      </w:r>
      <w:r w:rsidRPr="00E10475">
        <w:rPr>
          <w:lang w:val="it-IT"/>
        </w:rPr>
        <w:t>59 (sale) e 0</w:t>
      </w:r>
      <w:r w:rsidR="006B3A7D">
        <w:rPr>
          <w:lang w:val="it-IT"/>
        </w:rPr>
        <w:t>.</w:t>
      </w:r>
      <w:r w:rsidRPr="00E10475">
        <w:rPr>
          <w:lang w:val="it-IT"/>
        </w:rPr>
        <w:t>91 (grasso) e l'errore (SEP) tra 0</w:t>
      </w:r>
      <w:r w:rsidR="006B3A7D">
        <w:rPr>
          <w:lang w:val="it-IT"/>
        </w:rPr>
        <w:t>.</w:t>
      </w:r>
      <w:r w:rsidRPr="00E10475">
        <w:rPr>
          <w:lang w:val="it-IT"/>
        </w:rPr>
        <w:t>037 (sale) e 1</w:t>
      </w:r>
      <w:r w:rsidR="006B3A7D">
        <w:rPr>
          <w:lang w:val="it-IT"/>
        </w:rPr>
        <w:t>.</w:t>
      </w:r>
      <w:r w:rsidRPr="00E10475">
        <w:rPr>
          <w:lang w:val="it-IT"/>
        </w:rPr>
        <w:t>29 (acidi grassi saturi).</w:t>
      </w:r>
      <w:r>
        <w:rPr>
          <w:lang w:val="it-IT"/>
        </w:rPr>
        <w:t xml:space="preserve"> </w:t>
      </w:r>
    </w:p>
    <w:p w14:paraId="1E889B6C" w14:textId="70BB5571" w:rsidR="00E10475" w:rsidRPr="00E10475" w:rsidRDefault="00E10475" w:rsidP="00A75E5C">
      <w:pPr>
        <w:pStyle w:val="AbstractBodyText"/>
        <w:spacing w:before="120"/>
        <w:rPr>
          <w:lang w:val="it-IT"/>
        </w:rPr>
      </w:pPr>
      <w:r w:rsidRPr="00E10475">
        <w:rPr>
          <w:lang w:val="it-IT"/>
        </w:rPr>
        <w:t>Questo metodo</w:t>
      </w:r>
      <w:r w:rsidR="00A75E5C">
        <w:rPr>
          <w:lang w:val="it-IT"/>
        </w:rPr>
        <w:t>,</w:t>
      </w:r>
      <w:r w:rsidRPr="00E10475">
        <w:rPr>
          <w:lang w:val="it-IT"/>
        </w:rPr>
        <w:t xml:space="preserve"> efficace e veloce</w:t>
      </w:r>
      <w:r w:rsidR="00A75E5C">
        <w:rPr>
          <w:lang w:val="it-IT"/>
        </w:rPr>
        <w:t>,</w:t>
      </w:r>
      <w:r w:rsidRPr="00E10475">
        <w:rPr>
          <w:lang w:val="it-IT"/>
        </w:rPr>
        <w:t xml:space="preserve"> è stato validato positivamente e il nostro laboratorio ha ottenuto l'accreditamento da </w:t>
      </w:r>
      <w:r w:rsidR="00A75E5C">
        <w:rPr>
          <w:lang w:val="it-IT"/>
        </w:rPr>
        <w:t xml:space="preserve">parte di </w:t>
      </w:r>
      <w:proofErr w:type="spellStart"/>
      <w:r w:rsidRPr="00E10475">
        <w:rPr>
          <w:lang w:val="it-IT"/>
        </w:rPr>
        <w:t>Accredia</w:t>
      </w:r>
      <w:proofErr w:type="spellEnd"/>
      <w:r w:rsidRPr="00E10475">
        <w:rPr>
          <w:lang w:val="it-IT"/>
        </w:rPr>
        <w:t>. Le etichette dei prodotti alimentari preconfezionate recanti una corretta dichiarazione nutrizionale assicurano che i consumatori possano fare scelte informate sui loro acquisti alimentari.</w:t>
      </w:r>
    </w:p>
    <w:p w14:paraId="516A7EB5" w14:textId="3B170C1C" w:rsidR="00C141DE" w:rsidRPr="00FD139F" w:rsidRDefault="00C141DE" w:rsidP="00470C84">
      <w:pPr>
        <w:pStyle w:val="AbstractBodyText"/>
        <w:rPr>
          <w:lang w:val="it-IT"/>
        </w:rPr>
      </w:pPr>
      <w:r w:rsidRPr="00FD139F">
        <w:rPr>
          <w:b/>
          <w:lang w:val="it-IT"/>
        </w:rPr>
        <w:t xml:space="preserve">Keywords: </w:t>
      </w:r>
      <w:r w:rsidR="00FD139F" w:rsidRPr="00FD139F">
        <w:rPr>
          <w:lang w:val="it-IT"/>
        </w:rPr>
        <w:t>Spettroscopia NIR</w:t>
      </w:r>
      <w:r w:rsidR="003D21C9" w:rsidRPr="00FD139F">
        <w:rPr>
          <w:lang w:val="it-IT"/>
        </w:rPr>
        <w:t>, bu</w:t>
      </w:r>
      <w:r w:rsidR="00FD139F" w:rsidRPr="00FD139F">
        <w:rPr>
          <w:lang w:val="it-IT"/>
        </w:rPr>
        <w:t>rro</w:t>
      </w:r>
      <w:r w:rsidR="003D21C9" w:rsidRPr="00FD139F">
        <w:rPr>
          <w:lang w:val="it-IT"/>
        </w:rPr>
        <w:t xml:space="preserve">, </w:t>
      </w:r>
      <w:r w:rsidR="00FD139F" w:rsidRPr="00FD139F">
        <w:rPr>
          <w:lang w:val="it-IT"/>
        </w:rPr>
        <w:t>parametri nutrizio</w:t>
      </w:r>
      <w:r w:rsidR="00FD139F">
        <w:rPr>
          <w:lang w:val="it-IT"/>
        </w:rPr>
        <w:t>nali, va</w:t>
      </w:r>
      <w:bookmarkStart w:id="1" w:name="_GoBack"/>
      <w:bookmarkEnd w:id="1"/>
      <w:r w:rsidR="00FD139F">
        <w:rPr>
          <w:lang w:val="it-IT"/>
        </w:rPr>
        <w:t>lidazione</w:t>
      </w:r>
    </w:p>
    <w:p w14:paraId="7769E30F" w14:textId="1EBCE5FD" w:rsidR="00B57FD3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772F83F4" w14:textId="77777777" w:rsidR="003D21C9" w:rsidRPr="003D21C9" w:rsidRDefault="003D21C9" w:rsidP="00FD139F">
      <w:pPr>
        <w:widowControl w:val="0"/>
        <w:tabs>
          <w:tab w:val="left" w:pos="709"/>
        </w:tabs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3D21C9">
        <w:rPr>
          <w:rFonts w:eastAsia="Times New Roman"/>
          <w:sz w:val="22"/>
          <w:szCs w:val="22"/>
          <w:lang w:eastAsia="it-IT"/>
        </w:rPr>
        <w:t>BUCHI NIR-FLEX 500 User Manual</w:t>
      </w:r>
    </w:p>
    <w:p w14:paraId="74E62AD6" w14:textId="77777777" w:rsidR="003D21C9" w:rsidRPr="003D21C9" w:rsidRDefault="003D21C9" w:rsidP="003D21C9">
      <w:pPr>
        <w:widowControl w:val="0"/>
        <w:tabs>
          <w:tab w:val="left" w:pos="709"/>
        </w:tabs>
        <w:spacing w:line="276" w:lineRule="auto"/>
        <w:jc w:val="both"/>
        <w:rPr>
          <w:rFonts w:eastAsia="Times New Roman"/>
          <w:sz w:val="22"/>
          <w:szCs w:val="22"/>
          <w:lang w:val="pt-BR" w:eastAsia="it-IT"/>
        </w:rPr>
      </w:pPr>
      <w:r w:rsidRPr="003D21C9">
        <w:rPr>
          <w:rFonts w:eastAsia="Times New Roman"/>
          <w:sz w:val="22"/>
          <w:szCs w:val="22"/>
          <w:lang w:val="pt-BR" w:eastAsia="it-IT"/>
        </w:rPr>
        <w:t>EU Reg. No. 1169/2011 and subsequent amendments</w:t>
      </w:r>
    </w:p>
    <w:p w14:paraId="3D06560B" w14:textId="77777777" w:rsidR="003D21C9" w:rsidRPr="003D21C9" w:rsidRDefault="003D21C9" w:rsidP="003D21C9">
      <w:pPr>
        <w:widowControl w:val="0"/>
        <w:tabs>
          <w:tab w:val="left" w:pos="709"/>
        </w:tabs>
        <w:spacing w:line="276" w:lineRule="auto"/>
        <w:jc w:val="both"/>
        <w:rPr>
          <w:rFonts w:eastAsia="Times New Roman"/>
          <w:sz w:val="22"/>
          <w:szCs w:val="22"/>
          <w:lang w:eastAsia="it-IT"/>
        </w:rPr>
      </w:pPr>
      <w:r w:rsidRPr="003D21C9">
        <w:rPr>
          <w:rFonts w:eastAsia="Times New Roman"/>
          <w:sz w:val="22"/>
          <w:szCs w:val="22"/>
          <w:lang w:eastAsia="it-IT"/>
        </w:rPr>
        <w:t>Guideline of the Ministry of Health on analytical tolerances applicable in the official control phase, June 16, 2016.</w:t>
      </w:r>
    </w:p>
    <w:p w14:paraId="371FB90A" w14:textId="77777777" w:rsidR="003D21C9" w:rsidRPr="003D21C9" w:rsidRDefault="003D21C9" w:rsidP="003D21C9">
      <w:pPr>
        <w:widowControl w:val="0"/>
        <w:tabs>
          <w:tab w:val="left" w:pos="709"/>
        </w:tabs>
        <w:spacing w:line="276" w:lineRule="auto"/>
        <w:jc w:val="both"/>
        <w:rPr>
          <w:rFonts w:eastAsia="Times New Roman"/>
          <w:sz w:val="22"/>
          <w:szCs w:val="22"/>
          <w:lang w:val="en-GB" w:eastAsia="it-IT"/>
        </w:rPr>
      </w:pPr>
      <w:r w:rsidRPr="003D21C9">
        <w:rPr>
          <w:rFonts w:eastAsia="Times New Roman"/>
          <w:sz w:val="22"/>
          <w:szCs w:val="22"/>
          <w:lang w:val="en-GB" w:eastAsia="it-IT"/>
        </w:rPr>
        <w:t>ISO 21543:2020 Milk and milk products — Guidelines for the application of near infrared spectrometry</w:t>
      </w:r>
    </w:p>
    <w:p w14:paraId="2DB31C4B" w14:textId="183A4EB3" w:rsidR="00F17B89" w:rsidRPr="00CA258B" w:rsidRDefault="00F17B89" w:rsidP="003D21C9">
      <w:pPr>
        <w:pStyle w:val="Reference"/>
        <w:ind w:left="0" w:firstLine="0"/>
        <w:rPr>
          <w:lang w:val="en-GB"/>
        </w:rPr>
      </w:pPr>
    </w:p>
    <w:sectPr w:rsidR="00F17B89" w:rsidRPr="00CA258B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0F9D" w14:textId="77777777" w:rsidR="009A457F" w:rsidRDefault="009A457F">
      <w:r>
        <w:separator/>
      </w:r>
    </w:p>
  </w:endnote>
  <w:endnote w:type="continuationSeparator" w:id="0">
    <w:p w14:paraId="0DBE9E48" w14:textId="77777777" w:rsidR="009A457F" w:rsidRDefault="009A457F">
      <w:r>
        <w:continuationSeparator/>
      </w:r>
    </w:p>
  </w:endnote>
  <w:endnote w:type="continuationNotice" w:id="1">
    <w:p w14:paraId="57C4E16D" w14:textId="77777777" w:rsidR="009A457F" w:rsidRDefault="009A4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6667" w14:textId="77777777" w:rsidR="009A457F" w:rsidRDefault="009A457F">
      <w:r>
        <w:separator/>
      </w:r>
    </w:p>
  </w:footnote>
  <w:footnote w:type="continuationSeparator" w:id="0">
    <w:p w14:paraId="3470C08E" w14:textId="77777777" w:rsidR="009A457F" w:rsidRDefault="009A457F">
      <w:r>
        <w:continuationSeparator/>
      </w:r>
    </w:p>
  </w:footnote>
  <w:footnote w:type="continuationNotice" w:id="1">
    <w:p w14:paraId="32D7F6F3" w14:textId="77777777" w:rsidR="009A457F" w:rsidRDefault="009A4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768C"/>
    <w:rsid w:val="00045DD5"/>
    <w:rsid w:val="000E3EF9"/>
    <w:rsid w:val="001B10FA"/>
    <w:rsid w:val="002A599A"/>
    <w:rsid w:val="0034777E"/>
    <w:rsid w:val="003D21C9"/>
    <w:rsid w:val="00444124"/>
    <w:rsid w:val="00463F1B"/>
    <w:rsid w:val="00470C84"/>
    <w:rsid w:val="0047723B"/>
    <w:rsid w:val="004D76A4"/>
    <w:rsid w:val="00574A27"/>
    <w:rsid w:val="005F3A38"/>
    <w:rsid w:val="00611342"/>
    <w:rsid w:val="00631A80"/>
    <w:rsid w:val="00640719"/>
    <w:rsid w:val="006922BB"/>
    <w:rsid w:val="006A2C85"/>
    <w:rsid w:val="006B3A7D"/>
    <w:rsid w:val="0071430C"/>
    <w:rsid w:val="00734F85"/>
    <w:rsid w:val="00751562"/>
    <w:rsid w:val="008846B7"/>
    <w:rsid w:val="009A457F"/>
    <w:rsid w:val="009D7944"/>
    <w:rsid w:val="00A46E8D"/>
    <w:rsid w:val="00A75E5C"/>
    <w:rsid w:val="00AE280C"/>
    <w:rsid w:val="00B01496"/>
    <w:rsid w:val="00B57FD3"/>
    <w:rsid w:val="00B672C5"/>
    <w:rsid w:val="00C141DE"/>
    <w:rsid w:val="00C20F91"/>
    <w:rsid w:val="00CA258B"/>
    <w:rsid w:val="00D52212"/>
    <w:rsid w:val="00D77527"/>
    <w:rsid w:val="00D91B0E"/>
    <w:rsid w:val="00DA008B"/>
    <w:rsid w:val="00E10475"/>
    <w:rsid w:val="00E47876"/>
    <w:rsid w:val="00E93DD2"/>
    <w:rsid w:val="00F00CCE"/>
    <w:rsid w:val="00F14F3F"/>
    <w:rsid w:val="00F17B89"/>
    <w:rsid w:val="00F46A13"/>
    <w:rsid w:val="00F9778F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1BE9A-C77C-4C3F-ACE9-7F698CA8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Barcucci Elisa</cp:lastModifiedBy>
  <cp:revision>7</cp:revision>
  <cp:lastPrinted>2014-01-17T10:40:00Z</cp:lastPrinted>
  <dcterms:created xsi:type="dcterms:W3CDTF">2022-04-04T07:36:00Z</dcterms:created>
  <dcterms:modified xsi:type="dcterms:W3CDTF">2022-04-04T13:37:00Z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