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D9F72C" w14:textId="77777777" w:rsidR="007E00CD" w:rsidRPr="00CA258B" w:rsidRDefault="007E00CD" w:rsidP="007E00CD">
      <w:pPr>
        <w:pStyle w:val="AbstractTitle"/>
        <w:rPr>
          <w:bCs/>
          <w:lang w:val="en-GB"/>
        </w:rPr>
      </w:pPr>
      <w:r>
        <w:rPr>
          <w:lang w:val="en-GB"/>
        </w:rPr>
        <w:t xml:space="preserve">On-line prediction of ABS quality parameters fusing NIR and process sensors data using different </w:t>
      </w:r>
      <w:proofErr w:type="spellStart"/>
      <w:r>
        <w:rPr>
          <w:lang w:val="en-GB"/>
        </w:rPr>
        <w:t>multiblock</w:t>
      </w:r>
      <w:proofErr w:type="spellEnd"/>
      <w:r>
        <w:rPr>
          <w:lang w:val="en-GB"/>
        </w:rPr>
        <w:t xml:space="preserve"> approaches</w:t>
      </w:r>
    </w:p>
    <w:p w14:paraId="0EEC299B" w14:textId="77777777" w:rsidR="007E00CD" w:rsidRPr="00CA258B" w:rsidRDefault="007E00CD" w:rsidP="007E00CD">
      <w:pPr>
        <w:pStyle w:val="Author"/>
        <w:spacing w:before="0"/>
        <w:rPr>
          <w:lang w:val="en-GB"/>
        </w:rPr>
      </w:pPr>
    </w:p>
    <w:p w14:paraId="1504D1E3" w14:textId="77777777" w:rsidR="007E00CD" w:rsidRPr="0021633C" w:rsidRDefault="007E00CD" w:rsidP="007E00CD">
      <w:pPr>
        <w:pStyle w:val="Author"/>
        <w:rPr>
          <w:bCs/>
          <w:lang w:val="it-IT"/>
        </w:rPr>
      </w:pPr>
      <w:r>
        <w:rPr>
          <w:bCs/>
          <w:lang w:val="it-IT"/>
        </w:rPr>
        <w:t>Lorenzo Strani</w:t>
      </w:r>
      <w:r w:rsidRPr="0021633C">
        <w:rPr>
          <w:bCs/>
          <w:vertAlign w:val="superscript"/>
          <w:lang w:val="it-IT"/>
        </w:rPr>
        <w:t>1</w:t>
      </w:r>
      <w:r>
        <w:rPr>
          <w:bCs/>
          <w:lang w:val="it-IT"/>
        </w:rPr>
        <w:t>,</w:t>
      </w:r>
      <w:r w:rsidRPr="0021633C">
        <w:rPr>
          <w:bCs/>
          <w:lang w:val="it-IT"/>
        </w:rPr>
        <w:t xml:space="preserve"> </w:t>
      </w:r>
      <w:r>
        <w:rPr>
          <w:bCs/>
          <w:lang w:val="it-IT"/>
        </w:rPr>
        <w:t>Raffaele Vitale</w:t>
      </w:r>
      <w:r w:rsidRPr="0021633C">
        <w:rPr>
          <w:bCs/>
          <w:vertAlign w:val="superscript"/>
          <w:lang w:val="it-IT"/>
        </w:rPr>
        <w:t>2</w:t>
      </w:r>
      <w:r>
        <w:rPr>
          <w:bCs/>
          <w:lang w:val="it-IT"/>
        </w:rPr>
        <w:t>, Daniele Tanzilli</w:t>
      </w:r>
      <w:r w:rsidRPr="0021633C">
        <w:rPr>
          <w:bCs/>
          <w:vertAlign w:val="superscript"/>
          <w:lang w:val="it-IT"/>
        </w:rPr>
        <w:t>1</w:t>
      </w:r>
      <w:r>
        <w:rPr>
          <w:bCs/>
          <w:lang w:val="it-IT"/>
        </w:rPr>
        <w:t xml:space="preserve">, </w:t>
      </w:r>
      <w:r w:rsidRPr="0021633C">
        <w:rPr>
          <w:bCs/>
          <w:lang w:val="it-IT"/>
        </w:rPr>
        <w:t>Francesco Bonacini</w:t>
      </w:r>
      <w:r>
        <w:rPr>
          <w:bCs/>
          <w:vertAlign w:val="superscript"/>
          <w:lang w:val="it-IT"/>
        </w:rPr>
        <w:t>3</w:t>
      </w:r>
      <w:r w:rsidRPr="0021633C">
        <w:rPr>
          <w:bCs/>
          <w:lang w:val="it-IT"/>
        </w:rPr>
        <w:t>,</w:t>
      </w:r>
      <w:r>
        <w:rPr>
          <w:bCs/>
          <w:lang w:val="it-IT"/>
        </w:rPr>
        <w:t xml:space="preserve"> Andrea Perolo</w:t>
      </w:r>
      <w:r w:rsidRPr="00090360">
        <w:rPr>
          <w:bCs/>
          <w:vertAlign w:val="superscript"/>
          <w:lang w:val="it-IT"/>
        </w:rPr>
        <w:t>3</w:t>
      </w:r>
      <w:r>
        <w:rPr>
          <w:bCs/>
          <w:lang w:val="it-IT"/>
        </w:rPr>
        <w:t>,</w:t>
      </w:r>
      <w:r w:rsidRPr="0021633C">
        <w:rPr>
          <w:bCs/>
          <w:lang w:val="it-IT"/>
        </w:rPr>
        <w:t xml:space="preserve"> Angelo Ferrando</w:t>
      </w:r>
      <w:r>
        <w:rPr>
          <w:bCs/>
          <w:vertAlign w:val="superscript"/>
          <w:lang w:val="it-IT"/>
        </w:rPr>
        <w:t>3</w:t>
      </w:r>
      <w:r>
        <w:rPr>
          <w:bCs/>
          <w:lang w:val="it-IT"/>
        </w:rPr>
        <w:t xml:space="preserve">, </w:t>
      </w:r>
      <w:r w:rsidRPr="0021633C">
        <w:rPr>
          <w:bCs/>
          <w:lang w:val="it-IT"/>
        </w:rPr>
        <w:t>Erik Mantovani</w:t>
      </w:r>
      <w:r>
        <w:rPr>
          <w:bCs/>
          <w:vertAlign w:val="superscript"/>
          <w:lang w:val="it-IT"/>
        </w:rPr>
        <w:t xml:space="preserve">3 </w:t>
      </w:r>
      <w:r w:rsidRPr="0021633C">
        <w:rPr>
          <w:bCs/>
          <w:lang w:val="it-IT"/>
        </w:rPr>
        <w:t>and Marina Cocchi</w:t>
      </w:r>
      <w:r w:rsidRPr="0021633C">
        <w:rPr>
          <w:bCs/>
          <w:vertAlign w:val="superscript"/>
          <w:lang w:val="it-IT"/>
        </w:rPr>
        <w:t>1</w:t>
      </w:r>
    </w:p>
    <w:p w14:paraId="74F4BC3E" w14:textId="77777777" w:rsidR="007E00CD" w:rsidRPr="0021633C" w:rsidRDefault="007E00CD" w:rsidP="007E00CD">
      <w:pPr>
        <w:pStyle w:val="Author"/>
        <w:spacing w:before="0"/>
        <w:rPr>
          <w:b w:val="0"/>
          <w:vertAlign w:val="superscript"/>
          <w:lang w:val="it-IT"/>
        </w:rPr>
      </w:pPr>
    </w:p>
    <w:p w14:paraId="6BE67B00" w14:textId="77777777" w:rsidR="007E00CD" w:rsidRPr="0021633C" w:rsidRDefault="007E00CD" w:rsidP="007E00CD">
      <w:pPr>
        <w:pStyle w:val="Affiliation"/>
        <w:spacing w:before="0"/>
        <w:rPr>
          <w:szCs w:val="22"/>
          <w:vertAlign w:val="superscript"/>
          <w:lang w:val="en-GB"/>
        </w:rPr>
      </w:pPr>
      <w:r w:rsidRPr="0021633C">
        <w:rPr>
          <w:szCs w:val="22"/>
          <w:vertAlign w:val="superscript"/>
        </w:rPr>
        <w:t>1</w:t>
      </w:r>
      <w:r w:rsidRPr="0021633C">
        <w:rPr>
          <w:szCs w:val="22"/>
        </w:rPr>
        <w:t>Department of Chemical and Geological Sciences, University of Modena and Reggio Emilia, Modena, Italy</w:t>
      </w:r>
    </w:p>
    <w:p w14:paraId="04099F2C" w14:textId="77777777" w:rsidR="007E00CD" w:rsidRDefault="007E00CD" w:rsidP="007E00CD">
      <w:pPr>
        <w:pStyle w:val="Affiliation"/>
        <w:spacing w:before="0"/>
        <w:rPr>
          <w:szCs w:val="22"/>
          <w:lang w:val="en-GB"/>
        </w:rPr>
      </w:pPr>
      <w:r w:rsidRPr="0021633C">
        <w:rPr>
          <w:vertAlign w:val="superscript"/>
          <w:lang w:val="en-GB"/>
        </w:rPr>
        <w:t>2</w:t>
      </w:r>
      <w:r w:rsidRPr="0021633C">
        <w:rPr>
          <w:szCs w:val="22"/>
          <w:lang w:val="en-GB"/>
        </w:rPr>
        <w:t xml:space="preserve">Centre National de la </w:t>
      </w:r>
      <w:proofErr w:type="spellStart"/>
      <w:r w:rsidRPr="0021633C">
        <w:rPr>
          <w:szCs w:val="22"/>
          <w:lang w:val="en-GB"/>
        </w:rPr>
        <w:t>Recherche</w:t>
      </w:r>
      <w:proofErr w:type="spellEnd"/>
      <w:r w:rsidRPr="0021633C">
        <w:rPr>
          <w:szCs w:val="22"/>
          <w:lang w:val="en-GB"/>
        </w:rPr>
        <w:t xml:space="preserve"> </w:t>
      </w:r>
      <w:proofErr w:type="spellStart"/>
      <w:r w:rsidRPr="0021633C">
        <w:rPr>
          <w:szCs w:val="22"/>
          <w:lang w:val="en-GB"/>
        </w:rPr>
        <w:t>Scientifique</w:t>
      </w:r>
      <w:proofErr w:type="spellEnd"/>
      <w:r w:rsidRPr="0021633C">
        <w:rPr>
          <w:szCs w:val="22"/>
          <w:lang w:val="en-GB"/>
        </w:rPr>
        <w:t xml:space="preserve"> (CNRS), </w:t>
      </w:r>
      <w:proofErr w:type="spellStart"/>
      <w:r w:rsidRPr="0021633C">
        <w:rPr>
          <w:szCs w:val="22"/>
          <w:lang w:val="en-GB"/>
        </w:rPr>
        <w:t>Laboratoire</w:t>
      </w:r>
      <w:proofErr w:type="spellEnd"/>
      <w:r w:rsidRPr="0021633C">
        <w:rPr>
          <w:szCs w:val="22"/>
          <w:lang w:val="en-GB"/>
        </w:rPr>
        <w:t xml:space="preserve"> de </w:t>
      </w:r>
      <w:proofErr w:type="spellStart"/>
      <w:r w:rsidRPr="0021633C">
        <w:rPr>
          <w:szCs w:val="22"/>
          <w:lang w:val="en-GB"/>
        </w:rPr>
        <w:t>Spectroscopie</w:t>
      </w:r>
      <w:proofErr w:type="spellEnd"/>
      <w:r w:rsidRPr="0021633C">
        <w:rPr>
          <w:szCs w:val="22"/>
          <w:lang w:val="en-GB"/>
        </w:rPr>
        <w:t xml:space="preserve"> pour les Interactions, la </w:t>
      </w:r>
      <w:proofErr w:type="spellStart"/>
      <w:r w:rsidRPr="0021633C">
        <w:rPr>
          <w:szCs w:val="22"/>
          <w:lang w:val="en-GB"/>
        </w:rPr>
        <w:t>Réactivitè</w:t>
      </w:r>
      <w:proofErr w:type="spellEnd"/>
      <w:r w:rsidRPr="0021633C">
        <w:rPr>
          <w:szCs w:val="22"/>
          <w:lang w:val="en-GB"/>
        </w:rPr>
        <w:t xml:space="preserve"> </w:t>
      </w:r>
      <w:proofErr w:type="gramStart"/>
      <w:r w:rsidRPr="0021633C">
        <w:rPr>
          <w:szCs w:val="22"/>
          <w:lang w:val="en-GB"/>
        </w:rPr>
        <w:t>et</w:t>
      </w:r>
      <w:proofErr w:type="gramEnd"/>
      <w:r w:rsidRPr="0021633C">
        <w:rPr>
          <w:szCs w:val="22"/>
          <w:lang w:val="en-GB"/>
        </w:rPr>
        <w:t xml:space="preserve"> </w:t>
      </w:r>
      <w:proofErr w:type="spellStart"/>
      <w:r w:rsidRPr="0021633C">
        <w:rPr>
          <w:szCs w:val="22"/>
          <w:lang w:val="en-GB"/>
        </w:rPr>
        <w:t>l’Environnement</w:t>
      </w:r>
      <w:proofErr w:type="spellEnd"/>
      <w:r w:rsidRPr="0021633C">
        <w:rPr>
          <w:szCs w:val="22"/>
          <w:lang w:val="en-GB"/>
        </w:rPr>
        <w:t xml:space="preserve"> (LASIRE)</w:t>
      </w:r>
      <w:r>
        <w:rPr>
          <w:szCs w:val="22"/>
          <w:lang w:val="en-GB"/>
        </w:rPr>
        <w:t>, University of Lille, Lille, France</w:t>
      </w:r>
      <w:r w:rsidRPr="0021633C">
        <w:rPr>
          <w:szCs w:val="22"/>
          <w:lang w:val="en-GB"/>
        </w:rPr>
        <w:t xml:space="preserve"> </w:t>
      </w:r>
    </w:p>
    <w:p w14:paraId="002C0B51" w14:textId="77777777" w:rsidR="007E00CD" w:rsidRPr="0004504A" w:rsidRDefault="007E00CD" w:rsidP="007E00CD">
      <w:pPr>
        <w:pStyle w:val="Affiliation"/>
        <w:spacing w:before="0"/>
      </w:pPr>
      <w:r w:rsidRPr="0004504A">
        <w:rPr>
          <w:szCs w:val="22"/>
          <w:vertAlign w:val="superscript"/>
        </w:rPr>
        <w:t>3</w:t>
      </w:r>
      <w:r w:rsidRPr="0004504A">
        <w:rPr>
          <w:szCs w:val="22"/>
        </w:rPr>
        <w:t xml:space="preserve">Versalis S. p. A., </w:t>
      </w:r>
      <w:proofErr w:type="spellStart"/>
      <w:r w:rsidRPr="0004504A">
        <w:rPr>
          <w:szCs w:val="22"/>
        </w:rPr>
        <w:t>Mantova</w:t>
      </w:r>
      <w:proofErr w:type="spellEnd"/>
      <w:r w:rsidRPr="0004504A">
        <w:rPr>
          <w:szCs w:val="22"/>
        </w:rPr>
        <w:t>, Italy</w:t>
      </w:r>
      <w:r w:rsidRPr="0004504A">
        <w:rPr>
          <w:szCs w:val="22"/>
        </w:rPr>
        <w:br/>
      </w:r>
      <w:r w:rsidRPr="0004504A">
        <w:t>*</w:t>
      </w:r>
      <w:r w:rsidRPr="0021633C">
        <w:rPr>
          <w:lang w:val="en-GB"/>
        </w:rPr>
        <w:t>Corresponding author</w:t>
      </w:r>
    </w:p>
    <w:p w14:paraId="34BADBF9" w14:textId="5D7170D3" w:rsidR="007E00CD" w:rsidRPr="00383F6C" w:rsidRDefault="007E00CD" w:rsidP="007E00CD">
      <w:pPr>
        <w:pStyle w:val="AbstractBodyText"/>
        <w:rPr>
          <w:b/>
          <w:lang w:val="en-GB"/>
        </w:rPr>
      </w:pPr>
      <w:r>
        <w:rPr>
          <w:lang w:val="en-GB"/>
        </w:rPr>
        <w:t>One of the key issues in petrochemical industry is the high amount of time-consuming laboratory (off-line) analyses performed every day. However, these analyses are crucial for the control of the final product quality over</w:t>
      </w:r>
      <w:r w:rsidR="00160AF9">
        <w:rPr>
          <w:lang w:val="en-GB"/>
        </w:rPr>
        <w:t xml:space="preserve"> </w:t>
      </w:r>
      <w:r>
        <w:rPr>
          <w:lang w:val="en-GB"/>
        </w:rPr>
        <w:t xml:space="preserve">time and for the detection of possible plant faults. In this context, to reduce operators’ effort and chemical wastes and to perform a quick detection of </w:t>
      </w:r>
      <w:r w:rsidR="00CB67CA">
        <w:rPr>
          <w:lang w:val="en-GB"/>
        </w:rPr>
        <w:t>deviations from normal operation</w:t>
      </w:r>
      <w:r>
        <w:rPr>
          <w:lang w:val="en-GB"/>
        </w:rPr>
        <w:t xml:space="preserve"> conditions, models able to predict in real time the quality parameters of the </w:t>
      </w:r>
      <w:r w:rsidR="00160AF9">
        <w:rPr>
          <w:lang w:val="en-GB"/>
        </w:rPr>
        <w:t>final products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 xml:space="preserve">. The main objective of the current study was to apply different </w:t>
      </w:r>
      <w:proofErr w:type="spellStart"/>
      <w:r>
        <w:rPr>
          <w:lang w:val="en-GB"/>
        </w:rPr>
        <w:t>multiblock</w:t>
      </w:r>
      <w:proofErr w:type="spellEnd"/>
      <w:r>
        <w:rPr>
          <w:lang w:val="en-GB"/>
        </w:rPr>
        <w:t xml:space="preserve"> regr</w:t>
      </w:r>
      <w:bookmarkStart w:id="0" w:name="_GoBack"/>
      <w:bookmarkEnd w:id="0"/>
      <w:r>
        <w:rPr>
          <w:lang w:val="en-GB"/>
        </w:rPr>
        <w:t>ession approaches, fusing NIR</w:t>
      </w:r>
      <w:r w:rsidRPr="004D7127">
        <w:rPr>
          <w:lang w:val="en-GB"/>
        </w:rPr>
        <w:t xml:space="preserve"> and process sensors data</w:t>
      </w:r>
      <w:r>
        <w:rPr>
          <w:lang w:val="en-GB"/>
        </w:rPr>
        <w:t xml:space="preserve">, to compute real time monitoring models for the prediction of two </w:t>
      </w:r>
      <w:r w:rsidRPr="004D7127">
        <w:rPr>
          <w:lang w:val="en-GB"/>
        </w:rPr>
        <w:t>Acrylonitrile-Butadiene-Styrene (ABS)</w:t>
      </w:r>
      <w:r>
        <w:rPr>
          <w:lang w:val="en-GB"/>
        </w:rPr>
        <w:t xml:space="preserve"> properties. Along the ABS production plant, operating in continuous, four NIR probes </w:t>
      </w:r>
      <w:proofErr w:type="gramStart"/>
      <w:r>
        <w:rPr>
          <w:lang w:val="en-GB"/>
        </w:rPr>
        <w:t>were installed</w:t>
      </w:r>
      <w:proofErr w:type="gramEnd"/>
      <w:r>
        <w:rPr>
          <w:lang w:val="en-GB"/>
        </w:rPr>
        <w:t xml:space="preserve"> on-line in the key areas of the process, in addition to standard process sensors. </w:t>
      </w:r>
      <w:r w:rsidR="00160AF9">
        <w:rPr>
          <w:lang w:val="en-GB"/>
        </w:rPr>
        <w:t>The data coming from these two types of sensors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were arranged in different blocks, one for each area of the process, and fused in a single dataset</w:t>
      </w:r>
      <w:proofErr w:type="gramEnd"/>
      <w:r>
        <w:rPr>
          <w:lang w:val="en-GB"/>
        </w:rPr>
        <w:t xml:space="preserve">. Both </w:t>
      </w:r>
      <w:proofErr w:type="spellStart"/>
      <w:r w:rsidRPr="004D7127">
        <w:rPr>
          <w:lang w:val="en-GB"/>
        </w:rPr>
        <w:t>Multiblock</w:t>
      </w:r>
      <w:proofErr w:type="spellEnd"/>
      <w:r w:rsidRPr="004D7127">
        <w:rPr>
          <w:lang w:val="en-GB"/>
        </w:rPr>
        <w:t>-PLS (MB-PLS) and Response-Oriented Sequential Alternation</w:t>
      </w:r>
      <w:r>
        <w:rPr>
          <w:lang w:val="en-GB"/>
        </w:rPr>
        <w:t xml:space="preserve"> </w:t>
      </w:r>
      <w:r w:rsidRPr="004D7127">
        <w:rPr>
          <w:lang w:val="en-GB"/>
        </w:rPr>
        <w:t>(ROSA)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Liland</w:t>
      </w:r>
      <w:proofErr w:type="spellEnd"/>
      <w:r>
        <w:rPr>
          <w:lang w:val="en-GB"/>
        </w:rPr>
        <w:t xml:space="preserve"> et al., 2016)</w:t>
      </w:r>
      <w:r w:rsidRPr="004D7127">
        <w:rPr>
          <w:lang w:val="en-GB"/>
        </w:rPr>
        <w:t xml:space="preserve"> methods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were explored</w:t>
      </w:r>
      <w:proofErr w:type="gramEnd"/>
      <w:r>
        <w:rPr>
          <w:lang w:val="en-GB"/>
        </w:rPr>
        <w:t xml:space="preserve"> to evaluate which were the most important sensors and plant areas for the prediction of the two quality parameters. Multiple prediction models </w:t>
      </w:r>
      <w:proofErr w:type="gramStart"/>
      <w:r>
        <w:rPr>
          <w:lang w:val="en-GB"/>
        </w:rPr>
        <w:t>were computed</w:t>
      </w:r>
      <w:proofErr w:type="gramEnd"/>
      <w:r>
        <w:rPr>
          <w:lang w:val="en-GB"/>
        </w:rPr>
        <w:t xml:space="preserve"> considering data acquired by sensors present in different </w:t>
      </w:r>
      <w:r w:rsidRPr="004D7127">
        <w:rPr>
          <w:lang w:val="en-GB"/>
        </w:rPr>
        <w:t xml:space="preserve">process </w:t>
      </w:r>
      <w:r>
        <w:rPr>
          <w:lang w:val="en-GB"/>
        </w:rPr>
        <w:t xml:space="preserve">areas. Good prediction performance </w:t>
      </w:r>
      <w:proofErr w:type="gramStart"/>
      <w:r w:rsidR="00160AF9">
        <w:rPr>
          <w:lang w:val="en-GB"/>
        </w:rPr>
        <w:t>was</w:t>
      </w:r>
      <w:r>
        <w:rPr>
          <w:lang w:val="en-GB"/>
        </w:rPr>
        <w:t xml:space="preserve"> obtained</w:t>
      </w:r>
      <w:proofErr w:type="gramEnd"/>
      <w:r>
        <w:rPr>
          <w:lang w:val="en-GB"/>
        </w:rPr>
        <w:t xml:space="preserve"> by m</w:t>
      </w:r>
      <w:r w:rsidR="00160AF9">
        <w:rPr>
          <w:lang w:val="en-GB"/>
        </w:rPr>
        <w:t xml:space="preserve">eans of both </w:t>
      </w:r>
      <w:proofErr w:type="spellStart"/>
      <w:r w:rsidR="00160AF9">
        <w:rPr>
          <w:lang w:val="en-GB"/>
        </w:rPr>
        <w:t>multiblock</w:t>
      </w:r>
      <w:proofErr w:type="spellEnd"/>
      <w:r w:rsidR="00160AF9">
        <w:rPr>
          <w:lang w:val="en-GB"/>
        </w:rPr>
        <w:t xml:space="preserve"> methods that allowed to</w:t>
      </w:r>
      <w:r>
        <w:rPr>
          <w:lang w:val="en-GB"/>
        </w:rPr>
        <w:t xml:space="preserve"> identifying the most relevant blocks of data for the prediction of ABS quality. Furthermore, prediction </w:t>
      </w:r>
      <w:r w:rsidR="00160AF9">
        <w:rPr>
          <w:lang w:val="en-GB"/>
        </w:rPr>
        <w:t xml:space="preserve">yielded by </w:t>
      </w:r>
      <w:r>
        <w:rPr>
          <w:lang w:val="en-GB"/>
        </w:rPr>
        <w:t xml:space="preserve">errors models constructed without </w:t>
      </w:r>
      <w:r w:rsidRPr="004D7127">
        <w:rPr>
          <w:lang w:val="en-GB"/>
        </w:rPr>
        <w:t xml:space="preserve">involving </w:t>
      </w:r>
      <w:r>
        <w:rPr>
          <w:lang w:val="en-GB"/>
        </w:rPr>
        <w:t xml:space="preserve">data blocks belonging to the final stage of the process were comparable </w:t>
      </w:r>
      <w:r w:rsidRPr="004D7127">
        <w:rPr>
          <w:lang w:val="en-GB"/>
        </w:rPr>
        <w:t xml:space="preserve">to those </w:t>
      </w:r>
      <w:r w:rsidR="00160AF9">
        <w:rPr>
          <w:lang w:val="en-GB"/>
        </w:rPr>
        <w:t xml:space="preserve">obtained </w:t>
      </w:r>
      <w:r>
        <w:rPr>
          <w:lang w:val="en-GB"/>
        </w:rPr>
        <w:t>considering</w:t>
      </w:r>
      <w:r w:rsidRPr="004D7127">
        <w:rPr>
          <w:lang w:val="en-GB"/>
        </w:rPr>
        <w:t xml:space="preserve"> all </w:t>
      </w:r>
      <w:r>
        <w:rPr>
          <w:lang w:val="en-GB"/>
        </w:rPr>
        <w:t xml:space="preserve">the </w:t>
      </w:r>
      <w:r w:rsidRPr="004D7127">
        <w:rPr>
          <w:lang w:val="en-GB"/>
        </w:rPr>
        <w:t>available</w:t>
      </w:r>
      <w:r>
        <w:rPr>
          <w:lang w:val="en-GB"/>
        </w:rPr>
        <w:t xml:space="preserve"> </w:t>
      </w:r>
      <w:r w:rsidRPr="004D7127">
        <w:rPr>
          <w:lang w:val="en-GB"/>
        </w:rPr>
        <w:t>data blocks</w:t>
      </w:r>
      <w:r>
        <w:rPr>
          <w:lang w:val="en-GB"/>
        </w:rPr>
        <w:t xml:space="preserve">. Hence, a good real time estimation of the ABS quality </w:t>
      </w:r>
      <w:proofErr w:type="gramStart"/>
      <w:r>
        <w:rPr>
          <w:lang w:val="en-GB"/>
        </w:rPr>
        <w:t>can be achieved</w:t>
      </w:r>
      <w:proofErr w:type="gramEnd"/>
      <w:r>
        <w:rPr>
          <w:lang w:val="en-GB"/>
        </w:rPr>
        <w:t xml:space="preserve"> before the product is completed, drastically reducing the off-line laboratory analysis.</w:t>
      </w:r>
    </w:p>
    <w:p w14:paraId="7F95A61D" w14:textId="77777777" w:rsidR="007E00CD" w:rsidRPr="00CA258B" w:rsidRDefault="007E00CD" w:rsidP="007E00CD">
      <w:pPr>
        <w:pStyle w:val="AbstractBodyText"/>
        <w:rPr>
          <w:lang w:val="en-GB"/>
        </w:rPr>
      </w:pPr>
      <w:r w:rsidRPr="00CA258B">
        <w:rPr>
          <w:b/>
          <w:lang w:val="en-GB"/>
        </w:rPr>
        <w:t>Keywords:</w:t>
      </w:r>
      <w:r w:rsidRPr="006C51F0">
        <w:rPr>
          <w:lang w:val="en-GB"/>
        </w:rPr>
        <w:t xml:space="preserve"> polymer quality prediction</w:t>
      </w:r>
      <w:r>
        <w:rPr>
          <w:lang w:val="en-GB"/>
        </w:rPr>
        <w:t xml:space="preserve">; </w:t>
      </w:r>
      <w:r w:rsidRPr="006C51F0">
        <w:rPr>
          <w:lang w:val="en-GB"/>
        </w:rPr>
        <w:t xml:space="preserve">low-level data fusion; </w:t>
      </w:r>
      <w:proofErr w:type="spellStart"/>
      <w:r w:rsidRPr="006C51F0">
        <w:rPr>
          <w:lang w:val="en-GB"/>
        </w:rPr>
        <w:t>multiblock</w:t>
      </w:r>
      <w:proofErr w:type="spellEnd"/>
      <w:r w:rsidRPr="006C51F0">
        <w:rPr>
          <w:lang w:val="en-GB"/>
        </w:rPr>
        <w:t>-partial least squares</w:t>
      </w:r>
      <w:r>
        <w:rPr>
          <w:lang w:val="en-GB"/>
        </w:rPr>
        <w:t xml:space="preserve">, </w:t>
      </w:r>
      <w:r w:rsidRPr="006C51F0">
        <w:rPr>
          <w:lang w:val="en-GB"/>
        </w:rPr>
        <w:t>(MB-PLS); response-oriented sequential alternation (ROSA)</w:t>
      </w:r>
      <w:r>
        <w:rPr>
          <w:lang w:val="en-GB"/>
        </w:rPr>
        <w:t xml:space="preserve">; </w:t>
      </w:r>
      <w:r w:rsidRPr="006C51F0">
        <w:rPr>
          <w:lang w:val="en-GB"/>
        </w:rPr>
        <w:t>multivari</w:t>
      </w:r>
      <w:r>
        <w:rPr>
          <w:lang w:val="en-GB"/>
        </w:rPr>
        <w:t>ate statistical process control</w:t>
      </w:r>
      <w:r w:rsidRPr="006C51F0">
        <w:rPr>
          <w:lang w:val="en-GB"/>
        </w:rPr>
        <w:t>; real-time</w:t>
      </w:r>
      <w:r>
        <w:rPr>
          <w:lang w:val="en-GB"/>
        </w:rPr>
        <w:t xml:space="preserve"> monitoring.</w:t>
      </w:r>
    </w:p>
    <w:p w14:paraId="2B1299C7" w14:textId="77777777" w:rsidR="007E00CD" w:rsidRPr="00CA258B" w:rsidRDefault="007E00CD" w:rsidP="007E00CD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2DB31C4B" w14:textId="00F466C2" w:rsidR="00F17B89" w:rsidRPr="007E00CD" w:rsidRDefault="007E00CD" w:rsidP="00F504C3">
      <w:pPr>
        <w:pStyle w:val="Reference"/>
        <w:rPr>
          <w:bCs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F315F1">
        <w:rPr>
          <w:noProof/>
          <w:lang w:val="en-GB"/>
        </w:rPr>
        <w:t>Liland, K</w:t>
      </w:r>
      <w:r>
        <w:rPr>
          <w:noProof/>
          <w:lang w:val="en-GB"/>
        </w:rPr>
        <w:t>.H., Næs, T.,</w:t>
      </w:r>
      <w:r w:rsidRPr="00F315F1">
        <w:rPr>
          <w:noProof/>
          <w:lang w:val="en-GB"/>
        </w:rPr>
        <w:t xml:space="preserve"> Indahl, U.G.</w:t>
      </w:r>
      <w:r>
        <w:rPr>
          <w:noProof/>
          <w:lang w:val="en-GB"/>
        </w:rPr>
        <w:t>, 2016.</w:t>
      </w:r>
      <w:r w:rsidRPr="00F315F1">
        <w:rPr>
          <w:noProof/>
          <w:lang w:val="en-GB"/>
        </w:rPr>
        <w:t xml:space="preserve"> ROSA—A fast extension of partial least squares regression for multiblock data analysis.</w:t>
      </w:r>
      <w:r>
        <w:rPr>
          <w:noProof/>
          <w:lang w:val="en-GB"/>
        </w:rPr>
        <w:t xml:space="preserve"> </w:t>
      </w:r>
      <w:r w:rsidR="00F504C3">
        <w:rPr>
          <w:noProof/>
          <w:lang w:val="it-IT"/>
        </w:rPr>
        <w:t>J. Chemom., 30, 651–662.</w:t>
      </w:r>
      <w:r w:rsidRPr="00CA258B">
        <w:rPr>
          <w:lang w:val="en-GB"/>
        </w:rPr>
        <w:fldChar w:fldCharType="end"/>
      </w:r>
    </w:p>
    <w:sectPr w:rsidR="00F17B89" w:rsidRPr="007E00CD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9681" w14:textId="77777777" w:rsidR="002C6E3D" w:rsidRDefault="002C6E3D">
      <w:r>
        <w:separator/>
      </w:r>
    </w:p>
  </w:endnote>
  <w:endnote w:type="continuationSeparator" w:id="0">
    <w:p w14:paraId="0BAFD11A" w14:textId="77777777" w:rsidR="002C6E3D" w:rsidRDefault="002C6E3D">
      <w:r>
        <w:continuationSeparator/>
      </w:r>
    </w:p>
  </w:endnote>
  <w:endnote w:type="continuationNotice" w:id="1">
    <w:p w14:paraId="50088171" w14:textId="77777777" w:rsidR="002C6E3D" w:rsidRDefault="002C6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75E1" w14:textId="77777777" w:rsidR="002C6E3D" w:rsidRDefault="002C6E3D">
      <w:r>
        <w:separator/>
      </w:r>
    </w:p>
  </w:footnote>
  <w:footnote w:type="continuationSeparator" w:id="0">
    <w:p w14:paraId="1A543AE3" w14:textId="77777777" w:rsidR="002C6E3D" w:rsidRDefault="002C6E3D">
      <w:r>
        <w:continuationSeparator/>
      </w:r>
    </w:p>
  </w:footnote>
  <w:footnote w:type="continuationNotice" w:id="1">
    <w:p w14:paraId="0A751DAB" w14:textId="77777777" w:rsidR="002C6E3D" w:rsidRDefault="002C6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5458" w14:textId="52623779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5DD5"/>
    <w:rsid w:val="000E3EF9"/>
    <w:rsid w:val="00160AF9"/>
    <w:rsid w:val="001B10FA"/>
    <w:rsid w:val="002C6E3D"/>
    <w:rsid w:val="00444124"/>
    <w:rsid w:val="00463F1B"/>
    <w:rsid w:val="00470C84"/>
    <w:rsid w:val="004A4222"/>
    <w:rsid w:val="004D76A4"/>
    <w:rsid w:val="00574A27"/>
    <w:rsid w:val="00611342"/>
    <w:rsid w:val="00631A80"/>
    <w:rsid w:val="00640719"/>
    <w:rsid w:val="006922BB"/>
    <w:rsid w:val="006A2C85"/>
    <w:rsid w:val="0071430C"/>
    <w:rsid w:val="00734F85"/>
    <w:rsid w:val="00751562"/>
    <w:rsid w:val="007E00CD"/>
    <w:rsid w:val="008846B7"/>
    <w:rsid w:val="009A457F"/>
    <w:rsid w:val="009D7944"/>
    <w:rsid w:val="00A46E8D"/>
    <w:rsid w:val="00AE280C"/>
    <w:rsid w:val="00B01496"/>
    <w:rsid w:val="00B57FD3"/>
    <w:rsid w:val="00B672C5"/>
    <w:rsid w:val="00C141DE"/>
    <w:rsid w:val="00C20F91"/>
    <w:rsid w:val="00CA258B"/>
    <w:rsid w:val="00CB67CA"/>
    <w:rsid w:val="00D52212"/>
    <w:rsid w:val="00D77527"/>
    <w:rsid w:val="00DA008B"/>
    <w:rsid w:val="00E47876"/>
    <w:rsid w:val="00E93DD2"/>
    <w:rsid w:val="00F00CCE"/>
    <w:rsid w:val="00F14F3F"/>
    <w:rsid w:val="00F17B89"/>
    <w:rsid w:val="00F46A13"/>
    <w:rsid w:val="00F504C3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61672-835D-48C4-8744-F51984EC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Lorenzo Strani</cp:lastModifiedBy>
  <cp:revision>6</cp:revision>
  <cp:lastPrinted>2014-01-17T10:40:00Z</cp:lastPrinted>
  <dcterms:created xsi:type="dcterms:W3CDTF">2022-04-20T13:34:00Z</dcterms:created>
  <dcterms:modified xsi:type="dcterms:W3CDTF">2022-04-20T15:51:00Z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