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62BC" w14:textId="77777777" w:rsidR="00721DD7" w:rsidRPr="003C3E2B" w:rsidRDefault="00721DD7" w:rsidP="00721DD7">
      <w:pPr>
        <w:pStyle w:val="Author"/>
        <w:spacing w:before="0"/>
        <w:rPr>
          <w:rFonts w:eastAsia="Times New Roman"/>
          <w:sz w:val="28"/>
          <w:lang w:val="en-GB"/>
        </w:rPr>
      </w:pPr>
    </w:p>
    <w:p w14:paraId="07D84F1F" w14:textId="2E1E712F" w:rsidR="000A5E69" w:rsidRPr="00AB319B" w:rsidRDefault="000A5E69" w:rsidP="00721DD7">
      <w:pPr>
        <w:pStyle w:val="Author"/>
        <w:spacing w:before="0"/>
        <w:rPr>
          <w:rFonts w:eastAsia="Times New Roman"/>
          <w:sz w:val="28"/>
          <w:lang w:val="it-IT"/>
        </w:rPr>
      </w:pPr>
      <w:r w:rsidRPr="003C3E2B">
        <w:rPr>
          <w:rFonts w:eastAsia="Times New Roman"/>
          <w:sz w:val="28"/>
          <w:lang w:val="it-IT"/>
        </w:rPr>
        <w:t xml:space="preserve">Predizione del contenuto </w:t>
      </w:r>
      <w:r w:rsidR="000154C0" w:rsidRPr="003C3E2B">
        <w:rPr>
          <w:rFonts w:eastAsia="Times New Roman"/>
          <w:sz w:val="28"/>
          <w:lang w:val="it-IT"/>
        </w:rPr>
        <w:t>di</w:t>
      </w:r>
      <w:r w:rsidRPr="003C3E2B">
        <w:rPr>
          <w:rFonts w:eastAsia="Times New Roman"/>
          <w:sz w:val="28"/>
          <w:lang w:val="it-IT"/>
        </w:rPr>
        <w:t xml:space="preserve"> polifenoli </w:t>
      </w:r>
      <w:r w:rsidR="000C0E50" w:rsidRPr="003C3E2B">
        <w:rPr>
          <w:rFonts w:eastAsia="Times New Roman"/>
          <w:sz w:val="28"/>
          <w:lang w:val="it-IT"/>
        </w:rPr>
        <w:t xml:space="preserve">dell’uva </w:t>
      </w:r>
      <w:r w:rsidR="00E37910" w:rsidRPr="003C3E2B">
        <w:rPr>
          <w:rFonts w:eastAsia="Times New Roman"/>
          <w:sz w:val="28"/>
          <w:lang w:val="it-IT"/>
        </w:rPr>
        <w:t xml:space="preserve">mediante spettroscopia vis/NIR </w:t>
      </w:r>
      <w:r w:rsidR="00F171EE" w:rsidRPr="003C3E2B">
        <w:rPr>
          <w:rFonts w:eastAsia="Times New Roman"/>
          <w:sz w:val="28"/>
          <w:lang w:val="it-IT"/>
        </w:rPr>
        <w:t xml:space="preserve">in ottica di un’applicazione in tempo reale </w:t>
      </w:r>
      <w:r w:rsidR="000C0E50" w:rsidRPr="003C3E2B">
        <w:rPr>
          <w:rFonts w:eastAsia="Times New Roman"/>
          <w:sz w:val="28"/>
          <w:lang w:val="it-IT"/>
        </w:rPr>
        <w:t>al conferimento in cantina</w:t>
      </w:r>
    </w:p>
    <w:p w14:paraId="491EA29B" w14:textId="77777777" w:rsidR="00721DD7" w:rsidRPr="00AB319B" w:rsidRDefault="00721DD7" w:rsidP="00721DD7">
      <w:pPr>
        <w:pStyle w:val="Author"/>
        <w:spacing w:before="0"/>
        <w:rPr>
          <w:lang w:val="it-IT"/>
        </w:rPr>
      </w:pPr>
    </w:p>
    <w:p w14:paraId="08648F4E" w14:textId="77777777" w:rsidR="007B198C" w:rsidRPr="00AB319B" w:rsidRDefault="007B198C" w:rsidP="007B198C">
      <w:pPr>
        <w:pStyle w:val="Author"/>
        <w:spacing w:before="0"/>
        <w:rPr>
          <w:b w:val="0"/>
          <w:lang w:val="it-IT"/>
        </w:rPr>
      </w:pPr>
      <w:r w:rsidRPr="00AB319B">
        <w:rPr>
          <w:lang w:val="it-IT"/>
        </w:rPr>
        <w:t xml:space="preserve">Alessia Pampuri </w:t>
      </w:r>
      <w:r w:rsidRPr="00AB319B">
        <w:rPr>
          <w:b w:val="0"/>
          <w:vertAlign w:val="superscript"/>
          <w:lang w:val="it-IT"/>
        </w:rPr>
        <w:t>1*</w:t>
      </w:r>
      <w:r w:rsidRPr="00AB319B">
        <w:rPr>
          <w:lang w:val="it-IT"/>
        </w:rPr>
        <w:t>, Alessio Tugnolo</w:t>
      </w:r>
      <w:r w:rsidRPr="00AB319B">
        <w:rPr>
          <w:b w:val="0"/>
          <w:vertAlign w:val="superscript"/>
          <w:lang w:val="it-IT"/>
        </w:rPr>
        <w:t>1</w:t>
      </w:r>
      <w:r w:rsidRPr="00AB319B">
        <w:rPr>
          <w:b w:val="0"/>
          <w:lang w:val="it-IT"/>
        </w:rPr>
        <w:t xml:space="preserve">, </w:t>
      </w:r>
      <w:r w:rsidRPr="00AB319B">
        <w:rPr>
          <w:lang w:val="it-IT"/>
        </w:rPr>
        <w:t>Valentina Giovenzana</w:t>
      </w:r>
      <w:r w:rsidRPr="00AB319B">
        <w:rPr>
          <w:b w:val="0"/>
          <w:vertAlign w:val="superscript"/>
          <w:lang w:val="it-IT"/>
        </w:rPr>
        <w:t>1</w:t>
      </w:r>
      <w:r w:rsidRPr="00AB319B">
        <w:rPr>
          <w:lang w:val="it-IT"/>
        </w:rPr>
        <w:t>, Sara Vignati</w:t>
      </w:r>
      <w:r w:rsidRPr="00AB319B">
        <w:rPr>
          <w:b w:val="0"/>
          <w:vertAlign w:val="superscript"/>
          <w:lang w:val="it-IT"/>
        </w:rPr>
        <w:t>1</w:t>
      </w:r>
      <w:r w:rsidRPr="00AB319B">
        <w:rPr>
          <w:lang w:val="it-IT"/>
        </w:rPr>
        <w:t>, Andrea Casson</w:t>
      </w:r>
      <w:r w:rsidRPr="00AB319B">
        <w:rPr>
          <w:b w:val="0"/>
          <w:vertAlign w:val="superscript"/>
          <w:lang w:val="it-IT"/>
        </w:rPr>
        <w:t>1</w:t>
      </w:r>
      <w:r w:rsidRPr="00AB319B">
        <w:rPr>
          <w:lang w:val="it-IT"/>
        </w:rPr>
        <w:t>, Martina Zambelli</w:t>
      </w:r>
      <w:r w:rsidRPr="00AB319B">
        <w:rPr>
          <w:b w:val="0"/>
          <w:vertAlign w:val="superscript"/>
          <w:lang w:val="it-IT"/>
        </w:rPr>
        <w:t>1</w:t>
      </w:r>
      <w:r w:rsidRPr="00AB319B">
        <w:rPr>
          <w:lang w:val="it-IT"/>
        </w:rPr>
        <w:t>, Roberto Beghi</w:t>
      </w:r>
      <w:r w:rsidRPr="00AB319B">
        <w:rPr>
          <w:b w:val="0"/>
          <w:vertAlign w:val="superscript"/>
          <w:lang w:val="it-IT"/>
        </w:rPr>
        <w:t>1</w:t>
      </w:r>
      <w:r w:rsidRPr="00AB319B">
        <w:rPr>
          <w:lang w:val="it-IT"/>
        </w:rPr>
        <w:t>, Riccardo Guidetti</w:t>
      </w:r>
      <w:r w:rsidRPr="00AB319B">
        <w:rPr>
          <w:b w:val="0"/>
          <w:vertAlign w:val="superscript"/>
          <w:lang w:val="it-IT"/>
        </w:rPr>
        <w:t>1</w:t>
      </w:r>
    </w:p>
    <w:p w14:paraId="39AFB83E" w14:textId="77777777" w:rsidR="00721DD7" w:rsidRPr="00AB319B" w:rsidRDefault="00721DD7" w:rsidP="00721DD7">
      <w:pPr>
        <w:pStyle w:val="Author"/>
        <w:spacing w:before="0"/>
        <w:rPr>
          <w:b w:val="0"/>
          <w:vertAlign w:val="superscript"/>
          <w:lang w:val="it-IT"/>
        </w:rPr>
      </w:pPr>
    </w:p>
    <w:p w14:paraId="0A6A60B3" w14:textId="77777777" w:rsidR="0035007C" w:rsidRPr="00AB319B" w:rsidRDefault="00721DD7" w:rsidP="0035007C">
      <w:pPr>
        <w:jc w:val="center"/>
        <w:rPr>
          <w:lang w:val="it-IT"/>
        </w:rPr>
      </w:pPr>
      <w:r w:rsidRPr="00AB319B">
        <w:rPr>
          <w:vertAlign w:val="superscript"/>
          <w:lang w:val="it-IT"/>
        </w:rPr>
        <w:t>1</w:t>
      </w:r>
      <w:r w:rsidRPr="00AB319B">
        <w:rPr>
          <w:lang w:val="it-IT"/>
        </w:rPr>
        <w:t xml:space="preserve"> </w:t>
      </w:r>
      <w:r w:rsidR="0035007C" w:rsidRPr="00AB319B">
        <w:rPr>
          <w:lang w:val="it-IT"/>
        </w:rPr>
        <w:t>Dipartimento di Scienze Agrarie e Ambientali – Produzione, Territorio, Agroenergia, Università degli Studi di Milano, Via Celoria 2, 20133, Milano, Italia</w:t>
      </w:r>
    </w:p>
    <w:p w14:paraId="253BE49D" w14:textId="2E0C606F" w:rsidR="00721DD7" w:rsidRPr="00DB37E0" w:rsidRDefault="00721DD7" w:rsidP="00721DD7">
      <w:pPr>
        <w:jc w:val="center"/>
      </w:pPr>
      <w:r w:rsidRPr="00DB37E0">
        <w:t>*Corresponding author: alessia.pampuri@unimi.it</w:t>
      </w:r>
    </w:p>
    <w:p w14:paraId="202CA92C" w14:textId="3FDCCF93" w:rsidR="0099018C" w:rsidRDefault="00721DD7" w:rsidP="00721DD7">
      <w:pPr>
        <w:pStyle w:val="AbstractBodyText"/>
        <w:rPr>
          <w:lang w:val="it-IT"/>
        </w:rPr>
      </w:pPr>
      <w:r w:rsidRPr="00AB319B">
        <w:rPr>
          <w:lang w:val="it-IT"/>
        </w:rPr>
        <w:t xml:space="preserve">La valutazione delle uve al momento del conferimento è una fase </w:t>
      </w:r>
      <w:r w:rsidR="00DB37E0">
        <w:rPr>
          <w:lang w:val="it-IT"/>
        </w:rPr>
        <w:t>cruciale</w:t>
      </w:r>
      <w:r w:rsidRPr="00AB319B">
        <w:rPr>
          <w:lang w:val="it-IT"/>
        </w:rPr>
        <w:t xml:space="preserve"> per ottenere un prodotto valido qualitativamente, specialmente per aziende grandi come le cooperative, dove il numero dei soci è elevato, i vigneti sono </w:t>
      </w:r>
      <w:r w:rsidR="009C0435">
        <w:rPr>
          <w:lang w:val="it-IT"/>
        </w:rPr>
        <w:t>caratterizzati da</w:t>
      </w:r>
      <w:r w:rsidR="00B66AC1">
        <w:rPr>
          <w:lang w:val="it-IT"/>
        </w:rPr>
        <w:t xml:space="preserve"> differenti</w:t>
      </w:r>
      <w:r w:rsidR="008212C1" w:rsidRPr="00AB319B">
        <w:rPr>
          <w:lang w:val="it-IT"/>
        </w:rPr>
        <w:t xml:space="preserve"> proprietà pedologiche, </w:t>
      </w:r>
      <w:r w:rsidR="00B66AC1">
        <w:rPr>
          <w:lang w:val="it-IT"/>
        </w:rPr>
        <w:t>tecniche colturali e metodi di coltivazione</w:t>
      </w:r>
      <w:r w:rsidR="008212C1" w:rsidRPr="00AB319B">
        <w:rPr>
          <w:lang w:val="it-IT"/>
        </w:rPr>
        <w:t>.</w:t>
      </w:r>
      <w:r w:rsidR="00E410FE" w:rsidRPr="00AB319B">
        <w:rPr>
          <w:lang w:val="it-IT"/>
        </w:rPr>
        <w:t xml:space="preserve"> Tutti questi fattori possono portare alla produzione di uve della stessa varietà con</w:t>
      </w:r>
      <w:r w:rsidR="00440B88" w:rsidRPr="00AB319B">
        <w:rPr>
          <w:lang w:val="it-IT"/>
        </w:rPr>
        <w:t xml:space="preserve"> </w:t>
      </w:r>
      <w:r w:rsidR="00440B88" w:rsidRPr="00942BEC">
        <w:rPr>
          <w:lang w:val="it-IT"/>
        </w:rPr>
        <w:t xml:space="preserve">caratteristiche qualitative e stato fitosanitario differenti. </w:t>
      </w:r>
      <w:r w:rsidR="00AB319B" w:rsidRPr="00942BEC">
        <w:rPr>
          <w:lang w:val="it-IT"/>
        </w:rPr>
        <w:t>È</w:t>
      </w:r>
      <w:r w:rsidR="006E3DA6" w:rsidRPr="00942BEC">
        <w:rPr>
          <w:lang w:val="it-IT"/>
        </w:rPr>
        <w:t xml:space="preserve"> quindi molto </w:t>
      </w:r>
      <w:r w:rsidR="00AB319B" w:rsidRPr="00942BEC">
        <w:rPr>
          <w:lang w:val="it-IT"/>
        </w:rPr>
        <w:t xml:space="preserve">importante </w:t>
      </w:r>
      <w:r w:rsidR="00DA36A6" w:rsidRPr="00942BEC">
        <w:rPr>
          <w:lang w:val="it-IT"/>
        </w:rPr>
        <w:t>sviluppare metodi per una valutazione obiettiva e puntuale delle caratteristiche qualitative dell</w:t>
      </w:r>
      <w:r w:rsidR="008306AD" w:rsidRPr="00942BEC">
        <w:rPr>
          <w:lang w:val="it-IT"/>
        </w:rPr>
        <w:t xml:space="preserve">’uva al fine di ottimizzare la fase di selezione </w:t>
      </w:r>
      <w:r w:rsidR="00BC3C15">
        <w:rPr>
          <w:lang w:val="it-IT"/>
        </w:rPr>
        <w:t xml:space="preserve">iniziale </w:t>
      </w:r>
      <w:r w:rsidR="008306AD" w:rsidRPr="00942BEC">
        <w:rPr>
          <w:lang w:val="it-IT"/>
        </w:rPr>
        <w:t>per le diverse vinificazioni.</w:t>
      </w:r>
    </w:p>
    <w:p w14:paraId="2A780C91" w14:textId="75E0EEDB" w:rsidR="00721DD7" w:rsidRDefault="00BC3C15" w:rsidP="0099018C">
      <w:pPr>
        <w:pStyle w:val="AbstractBodyText"/>
        <w:spacing w:before="0"/>
        <w:rPr>
          <w:lang w:val="it-IT"/>
        </w:rPr>
      </w:pPr>
      <w:r>
        <w:rPr>
          <w:lang w:val="it-IT"/>
        </w:rPr>
        <w:t>L</w:t>
      </w:r>
      <w:r w:rsidR="008306AD" w:rsidRPr="00942BEC">
        <w:rPr>
          <w:lang w:val="it-IT"/>
        </w:rPr>
        <w:t xml:space="preserve">o scopo del presente studio </w:t>
      </w:r>
      <w:r w:rsidR="00FE6F80" w:rsidRPr="00942BEC">
        <w:rPr>
          <w:lang w:val="it-IT"/>
        </w:rPr>
        <w:t xml:space="preserve">era di indagare l’applicabilità della spettroscopia vis/NIR per una rapida </w:t>
      </w:r>
      <w:r w:rsidR="00782734" w:rsidRPr="00942BEC">
        <w:rPr>
          <w:lang w:val="it-IT"/>
        </w:rPr>
        <w:t>valutazione del contenuto di polifenoli dell’uva direttamente in cantina. Uno spettrometro di processo (intervallo spettrale 400-1650 nm)</w:t>
      </w:r>
      <w:r w:rsidR="00942BEC" w:rsidRPr="003C5018">
        <w:rPr>
          <w:lang w:val="it-IT"/>
        </w:rPr>
        <w:t xml:space="preserve"> </w:t>
      </w:r>
      <w:r w:rsidR="003C5018" w:rsidRPr="003C5018">
        <w:rPr>
          <w:lang w:val="it-IT"/>
        </w:rPr>
        <w:t>è stato i</w:t>
      </w:r>
      <w:r w:rsidR="003C5018">
        <w:rPr>
          <w:lang w:val="it-IT"/>
        </w:rPr>
        <w:t xml:space="preserve">mpiegato </w:t>
      </w:r>
      <w:r w:rsidR="004826CD">
        <w:rPr>
          <w:lang w:val="it-IT"/>
        </w:rPr>
        <w:t xml:space="preserve">per l’analisi senza contatto a una distanza di 150 mm tra il sensore e il campione. Le acquisizioni sono state </w:t>
      </w:r>
      <w:r w:rsidR="00E83667">
        <w:rPr>
          <w:lang w:val="it-IT"/>
        </w:rPr>
        <w:t xml:space="preserve">effettuate </w:t>
      </w:r>
      <w:r w:rsidR="00F53F62">
        <w:rPr>
          <w:lang w:val="it-IT"/>
        </w:rPr>
        <w:t>in condizioni controllate di laboratorio</w:t>
      </w:r>
      <w:r w:rsidR="000F636B">
        <w:rPr>
          <w:lang w:val="it-IT"/>
        </w:rPr>
        <w:t xml:space="preserve"> su grappoli di Vitis vinifera L. (varietà Ancellotta) che sono stati raccolti meccanicamente. Per coprire il periodo di maturazione, </w:t>
      </w:r>
      <w:r w:rsidR="008E66A5">
        <w:rPr>
          <w:lang w:val="it-IT"/>
        </w:rPr>
        <w:t xml:space="preserve">il campionamento consisteva </w:t>
      </w:r>
      <w:r w:rsidR="00C450CC">
        <w:rPr>
          <w:lang w:val="it-IT"/>
        </w:rPr>
        <w:t>in</w:t>
      </w:r>
      <w:r w:rsidR="008E66A5">
        <w:rPr>
          <w:lang w:val="it-IT"/>
        </w:rPr>
        <w:t xml:space="preserve"> 10 </w:t>
      </w:r>
      <w:r w:rsidR="007219D9">
        <w:rPr>
          <w:lang w:val="it-IT"/>
        </w:rPr>
        <w:t>tempi di campionamento, uno a settimana</w:t>
      </w:r>
      <w:r w:rsidR="00C450CC">
        <w:rPr>
          <w:lang w:val="it-IT"/>
        </w:rPr>
        <w:t xml:space="preserve">: 9 campioni per ogni </w:t>
      </w:r>
      <w:r w:rsidR="006E308A">
        <w:rPr>
          <w:lang w:val="it-IT"/>
        </w:rPr>
        <w:t>data di raccolta per un totale di 90 campioni.</w:t>
      </w:r>
    </w:p>
    <w:p w14:paraId="5661034A" w14:textId="0476259A" w:rsidR="00017857" w:rsidRDefault="00017857" w:rsidP="0099018C">
      <w:pPr>
        <w:pStyle w:val="AbstractBodyText"/>
        <w:spacing w:before="0"/>
        <w:rPr>
          <w:lang w:val="it-IT"/>
        </w:rPr>
      </w:pPr>
      <w:r>
        <w:rPr>
          <w:lang w:val="it-IT"/>
        </w:rPr>
        <w:t xml:space="preserve">Il metodo di regressione dei minimi quadrati parziali è stato eseguito per predire </w:t>
      </w:r>
      <w:r w:rsidR="00EA7236">
        <w:rPr>
          <w:lang w:val="it-IT"/>
        </w:rPr>
        <w:t>il contenuto di polifenoli usando gli spettri acquisiti. I risultat</w:t>
      </w:r>
      <w:r w:rsidR="0099018C">
        <w:rPr>
          <w:lang w:val="it-IT"/>
        </w:rPr>
        <w:t>i</w:t>
      </w:r>
      <w:r w:rsidR="00EA7236">
        <w:rPr>
          <w:lang w:val="it-IT"/>
        </w:rPr>
        <w:t xml:space="preserve"> ottenuti dai modelli </w:t>
      </w:r>
      <w:r w:rsidR="00EB09D7">
        <w:rPr>
          <w:lang w:val="it-IT"/>
        </w:rPr>
        <w:t>hanno dimostrato che il sistema è in grado di fornire informazioni utili riguardanti i parametri fenolici (</w:t>
      </w:r>
      <w:r w:rsidR="000B09CD">
        <w:rPr>
          <w:lang w:val="it-IT"/>
        </w:rPr>
        <w:t xml:space="preserve">coefficienti di determinazione ed errori quadratici medi </w:t>
      </w:r>
      <w:r w:rsidR="00E55A7F">
        <w:rPr>
          <w:lang w:val="it-IT"/>
        </w:rPr>
        <w:t xml:space="preserve">pari a 0,86 e 0,73, e </w:t>
      </w:r>
      <w:r w:rsidR="00E55A7F" w:rsidRPr="00E55A7F">
        <w:rPr>
          <w:lang w:val="it-IT"/>
        </w:rPr>
        <w:t>227 (mg/l) and 315 (mg/l)</w:t>
      </w:r>
      <w:r w:rsidR="00E55A7F">
        <w:rPr>
          <w:lang w:val="it-IT"/>
        </w:rPr>
        <w:t xml:space="preserve"> in calibrazione e in cross-validazione, rispettivamente).</w:t>
      </w:r>
    </w:p>
    <w:p w14:paraId="1C0DB529" w14:textId="65AA9B84" w:rsidR="00E55A7F" w:rsidRPr="003C5018" w:rsidRDefault="00E55A7F" w:rsidP="0099018C">
      <w:pPr>
        <w:pStyle w:val="AbstractBodyText"/>
        <w:spacing w:before="0"/>
        <w:rPr>
          <w:lang w:val="it-IT"/>
        </w:rPr>
      </w:pPr>
      <w:r>
        <w:rPr>
          <w:lang w:val="it-IT"/>
        </w:rPr>
        <w:t xml:space="preserve">Nel complesso, l’applicazione di questa tecnologia </w:t>
      </w:r>
      <w:r w:rsidR="00A80CD2">
        <w:rPr>
          <w:lang w:val="it-IT"/>
        </w:rPr>
        <w:t xml:space="preserve">potrebbe contribuire a una migliore gestione del processo di vinificazione fornendo </w:t>
      </w:r>
      <w:r w:rsidR="00C20809">
        <w:rPr>
          <w:lang w:val="it-IT"/>
        </w:rPr>
        <w:t>risultati affidabili, sostenibili e rapidi.</w:t>
      </w:r>
    </w:p>
    <w:p w14:paraId="60CE09C2" w14:textId="79E0ED9E" w:rsidR="00721DD7" w:rsidRPr="00AD7F17" w:rsidRDefault="00721DD7" w:rsidP="00721DD7">
      <w:pPr>
        <w:pStyle w:val="AbstractBodyText"/>
        <w:rPr>
          <w:bCs/>
          <w:lang w:val="it-IT"/>
        </w:rPr>
      </w:pPr>
      <w:r w:rsidRPr="00AD7F17">
        <w:rPr>
          <w:b/>
          <w:lang w:val="it-IT"/>
        </w:rPr>
        <w:t xml:space="preserve">Keywords: </w:t>
      </w:r>
      <w:r w:rsidRPr="00AD7F17">
        <w:rPr>
          <w:bCs/>
          <w:lang w:val="it-IT"/>
        </w:rPr>
        <w:t xml:space="preserve">vis/NIR, </w:t>
      </w:r>
      <w:r w:rsidR="00AD7F17">
        <w:rPr>
          <w:bCs/>
          <w:lang w:val="it-IT"/>
        </w:rPr>
        <w:t>c</w:t>
      </w:r>
      <w:r w:rsidRPr="00AD7F17">
        <w:rPr>
          <w:bCs/>
          <w:lang w:val="it-IT"/>
        </w:rPr>
        <w:t>hem</w:t>
      </w:r>
      <w:r w:rsidR="00C20809" w:rsidRPr="00AD7F17">
        <w:rPr>
          <w:bCs/>
          <w:lang w:val="it-IT"/>
        </w:rPr>
        <w:t>iometria</w:t>
      </w:r>
      <w:r w:rsidRPr="00AD7F17">
        <w:rPr>
          <w:bCs/>
          <w:lang w:val="it-IT"/>
        </w:rPr>
        <w:t xml:space="preserve">, </w:t>
      </w:r>
      <w:r w:rsidR="00AD7F17">
        <w:rPr>
          <w:bCs/>
          <w:lang w:val="it-IT"/>
        </w:rPr>
        <w:t>v</w:t>
      </w:r>
      <w:r w:rsidRPr="00AD7F17">
        <w:rPr>
          <w:bCs/>
          <w:lang w:val="it-IT"/>
        </w:rPr>
        <w:t>itic</w:t>
      </w:r>
      <w:r w:rsidR="00C20809" w:rsidRPr="00AD7F17">
        <w:rPr>
          <w:bCs/>
          <w:lang w:val="it-IT"/>
        </w:rPr>
        <w:t>oltura</w:t>
      </w:r>
      <w:r w:rsidRPr="00AD7F17">
        <w:rPr>
          <w:bCs/>
          <w:lang w:val="it-IT"/>
        </w:rPr>
        <w:t xml:space="preserve"> 4.0, </w:t>
      </w:r>
      <w:r w:rsidR="00AD7F17">
        <w:rPr>
          <w:bCs/>
          <w:lang w:val="it-IT"/>
        </w:rPr>
        <w:t>c</w:t>
      </w:r>
      <w:r w:rsidR="00F30DA1" w:rsidRPr="00AD7F17">
        <w:rPr>
          <w:bCs/>
          <w:lang w:val="it-IT"/>
        </w:rPr>
        <w:t>ontenuto di polifenoli</w:t>
      </w:r>
      <w:r w:rsidR="008F09F9">
        <w:rPr>
          <w:bCs/>
          <w:lang w:val="it-IT"/>
        </w:rPr>
        <w:t>, maturazione.</w:t>
      </w:r>
    </w:p>
    <w:p w14:paraId="5B594C5D" w14:textId="77777777" w:rsidR="00721DD7" w:rsidRPr="00F30DA1" w:rsidRDefault="00721DD7" w:rsidP="00721DD7">
      <w:pPr>
        <w:pStyle w:val="Reference"/>
        <w:rPr>
          <w:lang w:val="it-IT"/>
        </w:rPr>
      </w:pPr>
    </w:p>
    <w:p w14:paraId="5966797C" w14:textId="77777777" w:rsidR="005A2544" w:rsidRPr="00F30DA1" w:rsidRDefault="005A2544">
      <w:pPr>
        <w:rPr>
          <w:lang w:val="it-IT"/>
        </w:rPr>
      </w:pPr>
    </w:p>
    <w:sectPr w:rsidR="005A2544" w:rsidRPr="00F30DA1" w:rsidSect="00F46A13">
      <w:headerReference w:type="even" r:id="rId6"/>
      <w:headerReference w:type="default" r:id="rId7"/>
      <w:headerReference w:type="first" r:id="rId8"/>
      <w:pgSz w:w="11906" w:h="16838"/>
      <w:pgMar w:top="1128" w:right="1418" w:bottom="1412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EBDA" w14:textId="77777777" w:rsidR="006A2116" w:rsidRDefault="006A2116">
      <w:r>
        <w:separator/>
      </w:r>
    </w:p>
  </w:endnote>
  <w:endnote w:type="continuationSeparator" w:id="0">
    <w:p w14:paraId="69CCF7A4" w14:textId="77777777" w:rsidR="006A2116" w:rsidRDefault="006A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7FA5" w14:textId="77777777" w:rsidR="006A2116" w:rsidRDefault="006A2116">
      <w:r>
        <w:separator/>
      </w:r>
    </w:p>
  </w:footnote>
  <w:footnote w:type="continuationSeparator" w:id="0">
    <w:p w14:paraId="58407789" w14:textId="77777777" w:rsidR="006A2116" w:rsidRDefault="006A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0F73" w14:textId="77777777" w:rsidR="00045DD5" w:rsidRDefault="008F09F9">
    <w:pPr>
      <w:pStyle w:val="Header"/>
    </w:pPr>
  </w:p>
  <w:p w14:paraId="37838B9D" w14:textId="77777777" w:rsidR="008846B7" w:rsidRDefault="0035007C"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1A35E3" wp14:editId="049220E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9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13FBE6D" id="Rectangle 1" o:spid="_x0000_s1026" style="position:absolute;margin-left:0;margin-top:0;width:0;height:0;z-index:-251656192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028E" w14:textId="77777777" w:rsidR="00B57FD3" w:rsidRDefault="008F09F9">
    <w:pPr>
      <w:pStyle w:val="Header"/>
    </w:pPr>
  </w:p>
  <w:p w14:paraId="34A0DECC" w14:textId="77777777" w:rsidR="008846B7" w:rsidRDefault="0035007C"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042FED" wp14:editId="3CAF8F4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0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A84A813" id="Rectangle 1" o:spid="_x0000_s1026" style="position:absolute;margin-left:0;margin-top:0;width:0;height:0;z-index:-251657216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EB8A" w14:textId="77777777" w:rsidR="00F46A13" w:rsidRDefault="0035007C" w:rsidP="00F46A13">
    <w:pPr>
      <w:pStyle w:val="Header"/>
      <w:tabs>
        <w:tab w:val="left" w:pos="2268"/>
        <w:tab w:val="left" w:pos="3119"/>
        <w:tab w:val="right" w:pos="9072"/>
      </w:tabs>
      <w:ind w:left="2772" w:firstLine="2268"/>
      <w:jc w:val="both"/>
      <w:rPr>
        <w:b/>
        <w:bCs/>
        <w:noProof/>
        <w:lang w:eastAsia="en-US"/>
      </w:rPr>
    </w:pPr>
    <w:r w:rsidRPr="00045DD5">
      <w:rPr>
        <w:b/>
        <w:bCs/>
        <w:noProof/>
        <w:lang w:eastAsia="en-US"/>
      </w:rPr>
      <w:drawing>
        <wp:anchor distT="0" distB="0" distL="114935" distR="114935" simplePos="0" relativeHeight="251662336" behindDoc="0" locked="0" layoutInCell="1" allowOverlap="1" wp14:anchorId="3618A47C" wp14:editId="6A6AEF07">
          <wp:simplePos x="0" y="0"/>
          <wp:positionH relativeFrom="column">
            <wp:posOffset>1157605</wp:posOffset>
          </wp:positionH>
          <wp:positionV relativeFrom="paragraph">
            <wp:posOffset>-144780</wp:posOffset>
          </wp:positionV>
          <wp:extent cx="1089126" cy="59197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9126" cy="59197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30C">
      <w:rPr>
        <w:bCs/>
        <w:i/>
        <w:iCs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2360D269" wp14:editId="5474CB14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120198" cy="428449"/>
          <wp:effectExtent l="0" t="0" r="3810" b="0"/>
          <wp:wrapNone/>
          <wp:docPr id="15" name="Immagine 21">
            <a:extLst xmlns:a="http://schemas.openxmlformats.org/drawingml/2006/main">
              <a:ext uri="{FF2B5EF4-FFF2-40B4-BE49-F238E27FC236}">
                <a16:creationId xmlns:a16="http://schemas.microsoft.com/office/drawing/2014/main" id="{95C1CDEF-D8FD-440A-9148-6C5C17422C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21">
                    <a:extLst>
                      <a:ext uri="{FF2B5EF4-FFF2-40B4-BE49-F238E27FC236}">
                        <a16:creationId xmlns:a16="http://schemas.microsoft.com/office/drawing/2014/main" id="{95C1CDEF-D8FD-440A-9148-6C5C17422C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0" t="23716" r="5076" b="16247"/>
                  <a:stretch/>
                </pic:blipFill>
                <pic:spPr>
                  <a:xfrm>
                    <a:off x="0" y="0"/>
                    <a:ext cx="1120198" cy="42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en-US"/>
      </w:rPr>
      <w:t>NIR ITALIA 2022</w:t>
    </w:r>
  </w:p>
  <w:p w14:paraId="13FFC5DB" w14:textId="77777777" w:rsidR="00F46A13" w:rsidRDefault="0035007C" w:rsidP="00F46A13">
    <w:pPr>
      <w:pStyle w:val="Header"/>
      <w:tabs>
        <w:tab w:val="left" w:pos="2268"/>
        <w:tab w:val="left" w:pos="3119"/>
        <w:tab w:val="right" w:pos="9072"/>
      </w:tabs>
      <w:ind w:left="2772" w:firstLine="2268"/>
      <w:jc w:val="both"/>
      <w:rPr>
        <w:bCs/>
        <w:i/>
        <w:iCs/>
        <w:sz w:val="20"/>
        <w:szCs w:val="20"/>
      </w:rPr>
    </w:pPr>
    <w:r>
      <w:rPr>
        <w:bCs/>
        <w:i/>
        <w:iCs/>
        <w:sz w:val="20"/>
        <w:szCs w:val="20"/>
      </w:rPr>
      <w:tab/>
    </w:r>
    <w:r w:rsidRPr="0071430C">
      <w:rPr>
        <w:bCs/>
        <w:i/>
        <w:iCs/>
        <w:sz w:val="20"/>
        <w:szCs w:val="20"/>
      </w:rPr>
      <w:t>9th National Symposium of NIR Spectroscopy</w:t>
    </w:r>
  </w:p>
  <w:p w14:paraId="5656294A" w14:textId="77777777" w:rsidR="00B57FD3" w:rsidRPr="0071430C" w:rsidRDefault="0035007C" w:rsidP="00F46A13">
    <w:pPr>
      <w:pStyle w:val="Header"/>
      <w:tabs>
        <w:tab w:val="left" w:pos="2268"/>
        <w:tab w:val="left" w:pos="3119"/>
        <w:tab w:val="right" w:pos="9072"/>
      </w:tabs>
      <w:ind w:left="2772" w:firstLine="2268"/>
      <w:jc w:val="both"/>
    </w:pPr>
    <w:r>
      <w:rPr>
        <w:bCs/>
        <w:iCs/>
        <w:sz w:val="20"/>
        <w:szCs w:val="20"/>
      </w:rPr>
      <w:t>Izola</w:t>
    </w:r>
    <w:r w:rsidRPr="0071430C">
      <w:rPr>
        <w:bCs/>
        <w:iCs/>
        <w:sz w:val="20"/>
        <w:szCs w:val="20"/>
      </w:rPr>
      <w:t>, Slovenia</w:t>
    </w:r>
    <w:r>
      <w:rPr>
        <w:bCs/>
        <w:iCs/>
        <w:sz w:val="20"/>
        <w:szCs w:val="20"/>
      </w:rPr>
      <w:t>,</w:t>
    </w:r>
    <w:r w:rsidRPr="0071430C">
      <w:rPr>
        <w:bCs/>
        <w:iCs/>
        <w:sz w:val="20"/>
        <w:szCs w:val="20"/>
      </w:rPr>
      <w:t xml:space="preserve"> </w:t>
    </w:r>
    <w:r>
      <w:rPr>
        <w:bCs/>
        <w:iCs/>
        <w:sz w:val="20"/>
        <w:szCs w:val="20"/>
      </w:rPr>
      <w:t>7-9</w:t>
    </w:r>
    <w:r w:rsidRPr="0071430C">
      <w:rPr>
        <w:bCs/>
        <w:iCs/>
        <w:sz w:val="20"/>
        <w:szCs w:val="20"/>
      </w:rPr>
      <w:t xml:space="preserve"> </w:t>
    </w:r>
    <w:r>
      <w:rPr>
        <w:bCs/>
        <w:iCs/>
        <w:sz w:val="20"/>
        <w:szCs w:val="20"/>
      </w:rPr>
      <w:t>June</w:t>
    </w:r>
    <w:r w:rsidRPr="0071430C">
      <w:rPr>
        <w:bCs/>
        <w:iCs/>
        <w:sz w:val="20"/>
        <w:szCs w:val="20"/>
      </w:rPr>
      <w:t xml:space="preserve"> 2020</w:t>
    </w:r>
  </w:p>
  <w:p w14:paraId="427AE7B4" w14:textId="77777777" w:rsidR="008846B7" w:rsidRDefault="0035007C"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9F9C4E" wp14:editId="493C0E3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8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EF40A" id="Rectangle 1" o:spid="_x0000_s1026" style="position:absolute;margin-left:0;margin-top:0;width:0;height:0;z-index:-25165516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D7"/>
    <w:rsid w:val="000154C0"/>
    <w:rsid w:val="00017857"/>
    <w:rsid w:val="000A5E69"/>
    <w:rsid w:val="000B09CD"/>
    <w:rsid w:val="000C0E50"/>
    <w:rsid w:val="000F636B"/>
    <w:rsid w:val="00154B6E"/>
    <w:rsid w:val="001E785A"/>
    <w:rsid w:val="0035007C"/>
    <w:rsid w:val="003C3E2B"/>
    <w:rsid w:val="003C5018"/>
    <w:rsid w:val="00440B88"/>
    <w:rsid w:val="004826CD"/>
    <w:rsid w:val="004A4068"/>
    <w:rsid w:val="005A2544"/>
    <w:rsid w:val="006A2116"/>
    <w:rsid w:val="006E308A"/>
    <w:rsid w:val="006E3DA6"/>
    <w:rsid w:val="007219D9"/>
    <w:rsid w:val="00721DD7"/>
    <w:rsid w:val="00782734"/>
    <w:rsid w:val="007B198C"/>
    <w:rsid w:val="008212C1"/>
    <w:rsid w:val="008306AD"/>
    <w:rsid w:val="008E66A5"/>
    <w:rsid w:val="008F09F9"/>
    <w:rsid w:val="00942BEC"/>
    <w:rsid w:val="0099018C"/>
    <w:rsid w:val="009C0435"/>
    <w:rsid w:val="009F3213"/>
    <w:rsid w:val="00A80CD2"/>
    <w:rsid w:val="00AB319B"/>
    <w:rsid w:val="00AD7F17"/>
    <w:rsid w:val="00B51CD4"/>
    <w:rsid w:val="00B66AC1"/>
    <w:rsid w:val="00BC3C15"/>
    <w:rsid w:val="00C20809"/>
    <w:rsid w:val="00C450CC"/>
    <w:rsid w:val="00DA36A6"/>
    <w:rsid w:val="00DB37E0"/>
    <w:rsid w:val="00E37910"/>
    <w:rsid w:val="00E410FE"/>
    <w:rsid w:val="00E55A7F"/>
    <w:rsid w:val="00E83667"/>
    <w:rsid w:val="00EA7236"/>
    <w:rsid w:val="00EB09D7"/>
    <w:rsid w:val="00F171EE"/>
    <w:rsid w:val="00F30DA1"/>
    <w:rsid w:val="00F53F62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F379"/>
  <w15:chartTrackingRefBased/>
  <w15:docId w15:val="{33D87627-C842-4D88-ABAC-08F62F18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D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Title">
    <w:name w:val="Abstract Title"/>
    <w:basedOn w:val="Normal"/>
    <w:next w:val="Author"/>
    <w:rsid w:val="00721DD7"/>
    <w:pPr>
      <w:spacing w:before="567"/>
      <w:jc w:val="center"/>
    </w:pPr>
    <w:rPr>
      <w:rFonts w:eastAsia="Times New Roman"/>
      <w:b/>
      <w:sz w:val="28"/>
    </w:rPr>
  </w:style>
  <w:style w:type="paragraph" w:customStyle="1" w:styleId="Author">
    <w:name w:val="Author"/>
    <w:basedOn w:val="Normal"/>
    <w:rsid w:val="00721DD7"/>
    <w:pPr>
      <w:spacing w:before="240"/>
      <w:jc w:val="center"/>
    </w:pPr>
    <w:rPr>
      <w:b/>
    </w:rPr>
  </w:style>
  <w:style w:type="paragraph" w:styleId="Header">
    <w:name w:val="header"/>
    <w:basedOn w:val="Normal"/>
    <w:link w:val="HeaderChar"/>
    <w:rsid w:val="00721D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1DD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bstractBodyText">
    <w:name w:val="Abstract Body Text"/>
    <w:basedOn w:val="Normal"/>
    <w:rsid w:val="00721DD7"/>
    <w:pPr>
      <w:suppressAutoHyphens/>
      <w:spacing w:before="360"/>
      <w:jc w:val="both"/>
    </w:pPr>
  </w:style>
  <w:style w:type="paragraph" w:customStyle="1" w:styleId="ReferencesTitle">
    <w:name w:val="References Title"/>
    <w:basedOn w:val="Normal"/>
    <w:rsid w:val="00721DD7"/>
    <w:pPr>
      <w:spacing w:before="360" w:after="120"/>
    </w:pPr>
    <w:rPr>
      <w:b/>
      <w:caps/>
    </w:rPr>
  </w:style>
  <w:style w:type="paragraph" w:customStyle="1" w:styleId="Reference">
    <w:name w:val="Reference"/>
    <w:basedOn w:val="Normal"/>
    <w:rsid w:val="00721DD7"/>
    <w:pPr>
      <w:spacing w:after="120"/>
      <w:ind w:left="425" w:hanging="425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Pampuri</dc:creator>
  <cp:keywords/>
  <dc:description/>
  <cp:lastModifiedBy>Alessia Pampuri</cp:lastModifiedBy>
  <cp:revision>47</cp:revision>
  <dcterms:created xsi:type="dcterms:W3CDTF">2022-04-20T14:31:00Z</dcterms:created>
  <dcterms:modified xsi:type="dcterms:W3CDTF">2022-04-20T16:13:00Z</dcterms:modified>
</cp:coreProperties>
</file>