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FDADDF" w14:textId="2B1BF9E5" w:rsidR="00B57FD3" w:rsidRPr="00CA258B" w:rsidRDefault="00772BBE" w:rsidP="00470C84">
      <w:pPr>
        <w:pStyle w:val="AbstractTitle"/>
        <w:rPr>
          <w:bCs/>
          <w:lang w:val="en-GB"/>
        </w:rPr>
      </w:pPr>
      <w:r>
        <w:rPr>
          <w:lang w:val="en-GB"/>
        </w:rPr>
        <w:t xml:space="preserve">Detection of </w:t>
      </w:r>
      <w:r w:rsidR="003636BC">
        <w:rPr>
          <w:bCs/>
          <w:lang w:val="en-GB"/>
        </w:rPr>
        <w:t>poultry breast</w:t>
      </w:r>
      <w:r w:rsidR="003636BC">
        <w:rPr>
          <w:lang w:val="en-GB"/>
        </w:rPr>
        <w:t xml:space="preserve"> </w:t>
      </w:r>
      <w:r>
        <w:rPr>
          <w:lang w:val="en-GB"/>
        </w:rPr>
        <w:t xml:space="preserve">freezing method </w:t>
      </w:r>
      <w:r w:rsidR="00B97C81">
        <w:rPr>
          <w:lang w:val="en-GB"/>
        </w:rPr>
        <w:t>by</w:t>
      </w:r>
      <w:r w:rsidR="009D7944" w:rsidRPr="00CA258B">
        <w:rPr>
          <w:bCs/>
          <w:lang w:val="en-GB"/>
        </w:rPr>
        <w:t xml:space="preserve"> </w:t>
      </w:r>
      <w:r w:rsidR="0071430C">
        <w:rPr>
          <w:bCs/>
          <w:lang w:val="en-GB"/>
        </w:rPr>
        <w:t xml:space="preserve">NIR </w:t>
      </w:r>
      <w:r w:rsidR="00B97C81">
        <w:rPr>
          <w:bCs/>
          <w:lang w:val="en-GB"/>
        </w:rPr>
        <w:t xml:space="preserve">spectroscopy </w:t>
      </w:r>
    </w:p>
    <w:p w14:paraId="39041DED" w14:textId="77777777" w:rsidR="00B57FD3" w:rsidRPr="00CA258B" w:rsidRDefault="00B57FD3">
      <w:pPr>
        <w:pStyle w:val="Author"/>
        <w:spacing w:before="0"/>
        <w:rPr>
          <w:lang w:val="en-GB"/>
        </w:rPr>
      </w:pPr>
    </w:p>
    <w:p w14:paraId="6DFCE5BC" w14:textId="33F43D51" w:rsidR="00B57FD3" w:rsidRPr="00282B4C" w:rsidRDefault="00772BBE">
      <w:pPr>
        <w:pStyle w:val="Author"/>
        <w:spacing w:before="0"/>
        <w:rPr>
          <w:b w:val="0"/>
          <w:vertAlign w:val="superscript"/>
          <w:lang w:val="it-IT"/>
        </w:rPr>
      </w:pPr>
      <w:r w:rsidRPr="00282B4C">
        <w:rPr>
          <w:lang w:val="it-IT"/>
        </w:rPr>
        <w:t>S</w:t>
      </w:r>
      <w:r w:rsidR="00F17B89" w:rsidRPr="00282B4C">
        <w:rPr>
          <w:lang w:val="it-IT"/>
        </w:rPr>
        <w:t xml:space="preserve">. </w:t>
      </w:r>
      <w:r w:rsidRPr="00282B4C">
        <w:rPr>
          <w:lang w:val="it-IT"/>
        </w:rPr>
        <w:t>Segato</w:t>
      </w:r>
      <w:r w:rsidR="00F17B89" w:rsidRPr="00282B4C">
        <w:rPr>
          <w:b w:val="0"/>
          <w:vertAlign w:val="superscript"/>
          <w:lang w:val="it-IT"/>
        </w:rPr>
        <w:t>1</w:t>
      </w:r>
      <w:r w:rsidR="00C141DE" w:rsidRPr="00282B4C">
        <w:rPr>
          <w:b w:val="0"/>
          <w:vertAlign w:val="superscript"/>
          <w:lang w:val="it-IT"/>
        </w:rPr>
        <w:t>*</w:t>
      </w:r>
      <w:r w:rsidR="00F17B89" w:rsidRPr="00282B4C">
        <w:rPr>
          <w:lang w:val="it-IT"/>
        </w:rPr>
        <w:t xml:space="preserve">, </w:t>
      </w:r>
      <w:r w:rsidR="00282B4C" w:rsidRPr="00282B4C">
        <w:rPr>
          <w:lang w:val="it-IT"/>
        </w:rPr>
        <w:t xml:space="preserve">L. </w:t>
      </w:r>
      <w:r w:rsidR="00282B4C">
        <w:rPr>
          <w:lang w:val="it-IT"/>
        </w:rPr>
        <w:t>Serva</w:t>
      </w:r>
      <w:r w:rsidR="00282B4C" w:rsidRPr="00282B4C">
        <w:rPr>
          <w:b w:val="0"/>
          <w:vertAlign w:val="superscript"/>
          <w:lang w:val="it-IT"/>
        </w:rPr>
        <w:t>1</w:t>
      </w:r>
      <w:r w:rsidR="00282B4C">
        <w:rPr>
          <w:lang w:val="it-IT"/>
        </w:rPr>
        <w:t>, M. Mirisola</w:t>
      </w:r>
      <w:r w:rsidR="00282B4C" w:rsidRPr="00282B4C">
        <w:rPr>
          <w:b w:val="0"/>
          <w:vertAlign w:val="superscript"/>
          <w:lang w:val="it-IT"/>
        </w:rPr>
        <w:t>1</w:t>
      </w:r>
      <w:r w:rsidR="00282B4C">
        <w:rPr>
          <w:lang w:val="it-IT"/>
        </w:rPr>
        <w:t xml:space="preserve">, </w:t>
      </w:r>
      <w:r w:rsidR="00AD1C27">
        <w:rPr>
          <w:lang w:val="it-IT"/>
        </w:rPr>
        <w:t>S. Tenti</w:t>
      </w:r>
      <w:r w:rsidR="001F780A" w:rsidRPr="00282B4C">
        <w:rPr>
          <w:b w:val="0"/>
          <w:vertAlign w:val="superscript"/>
          <w:lang w:val="it-IT"/>
        </w:rPr>
        <w:t>1</w:t>
      </w:r>
      <w:r w:rsidR="00AD1C27">
        <w:rPr>
          <w:lang w:val="it-IT"/>
        </w:rPr>
        <w:t xml:space="preserve">, </w:t>
      </w:r>
      <w:r w:rsidR="00E36F05">
        <w:rPr>
          <w:lang w:val="it-IT"/>
        </w:rPr>
        <w:t>G. Gerardi</w:t>
      </w:r>
      <w:r w:rsidR="00E36F05" w:rsidRPr="00282B4C">
        <w:rPr>
          <w:b w:val="0"/>
          <w:vertAlign w:val="superscript"/>
          <w:lang w:val="it-IT"/>
        </w:rPr>
        <w:t>1</w:t>
      </w:r>
      <w:r w:rsidR="00E36F05">
        <w:rPr>
          <w:lang w:val="it-IT"/>
        </w:rPr>
        <w:t xml:space="preserve">, </w:t>
      </w:r>
      <w:r w:rsidR="001F780A">
        <w:rPr>
          <w:lang w:val="it-IT"/>
        </w:rPr>
        <w:t>L. Fasolato</w:t>
      </w:r>
      <w:r w:rsidR="001F780A" w:rsidRPr="00282B4C">
        <w:rPr>
          <w:b w:val="0"/>
          <w:vertAlign w:val="superscript"/>
          <w:lang w:val="it-IT"/>
        </w:rPr>
        <w:t>2</w:t>
      </w:r>
      <w:r w:rsidR="001F780A">
        <w:rPr>
          <w:lang w:val="it-IT"/>
        </w:rPr>
        <w:t xml:space="preserve">, </w:t>
      </w:r>
      <w:r w:rsidR="00FE45B1">
        <w:rPr>
          <w:lang w:val="it-IT"/>
        </w:rPr>
        <w:t>I. Lanza</w:t>
      </w:r>
      <w:r w:rsidR="00FE45B1" w:rsidRPr="00282B4C">
        <w:rPr>
          <w:b w:val="0"/>
          <w:vertAlign w:val="superscript"/>
          <w:lang w:val="it-IT"/>
        </w:rPr>
        <w:t>1</w:t>
      </w:r>
      <w:r w:rsidR="00FE45B1">
        <w:rPr>
          <w:lang w:val="it-IT"/>
        </w:rPr>
        <w:t xml:space="preserve">, </w:t>
      </w:r>
      <w:r w:rsidR="001F780A">
        <w:rPr>
          <w:lang w:val="it-IT"/>
        </w:rPr>
        <w:t>L. Magrin</w:t>
      </w:r>
      <w:r w:rsidR="001F780A" w:rsidRPr="00282B4C">
        <w:rPr>
          <w:b w:val="0"/>
          <w:vertAlign w:val="superscript"/>
          <w:lang w:val="it-IT"/>
        </w:rPr>
        <w:t>1</w:t>
      </w:r>
      <w:r w:rsidR="001F780A">
        <w:rPr>
          <w:lang w:val="it-IT"/>
        </w:rPr>
        <w:t xml:space="preserve">, </w:t>
      </w:r>
      <w:r w:rsidR="00282B4C" w:rsidRPr="00282B4C">
        <w:rPr>
          <w:lang w:val="it-IT"/>
        </w:rPr>
        <w:t>E. Novelli</w:t>
      </w:r>
      <w:r w:rsidR="00F17B89" w:rsidRPr="00282B4C">
        <w:rPr>
          <w:b w:val="0"/>
          <w:vertAlign w:val="superscript"/>
          <w:lang w:val="it-IT"/>
        </w:rPr>
        <w:t>2</w:t>
      </w:r>
    </w:p>
    <w:p w14:paraId="1A0658EE" w14:textId="77777777" w:rsidR="00B57FD3" w:rsidRPr="00282B4C" w:rsidRDefault="00B57FD3">
      <w:pPr>
        <w:pStyle w:val="Author"/>
        <w:spacing w:before="0"/>
        <w:rPr>
          <w:b w:val="0"/>
          <w:vertAlign w:val="superscript"/>
          <w:lang w:val="it-IT"/>
        </w:rPr>
      </w:pPr>
    </w:p>
    <w:p w14:paraId="008E7137" w14:textId="273D117C" w:rsidR="00B57FD3" w:rsidRPr="00CA258B" w:rsidRDefault="00F17B89">
      <w:pPr>
        <w:pStyle w:val="Affiliation"/>
        <w:spacing w:before="0"/>
        <w:rPr>
          <w:vertAlign w:val="superscript"/>
          <w:lang w:val="en-GB"/>
        </w:rPr>
      </w:pPr>
      <w:r w:rsidRPr="00CA258B">
        <w:rPr>
          <w:vertAlign w:val="superscript"/>
          <w:lang w:val="en-GB"/>
        </w:rPr>
        <w:t>1</w:t>
      </w:r>
      <w:r w:rsidRPr="00CA258B">
        <w:rPr>
          <w:lang w:val="en-GB"/>
        </w:rPr>
        <w:t xml:space="preserve"> </w:t>
      </w:r>
      <w:r w:rsidR="00772BBE">
        <w:rPr>
          <w:szCs w:val="22"/>
          <w:lang w:val="en-GB"/>
        </w:rPr>
        <w:t>Dept. Animal Medicine</w:t>
      </w:r>
      <w:r w:rsidRPr="00CA258B">
        <w:rPr>
          <w:lang w:val="en-GB"/>
        </w:rPr>
        <w:t xml:space="preserve">, </w:t>
      </w:r>
      <w:r w:rsidR="00772BBE">
        <w:rPr>
          <w:lang w:val="en-GB"/>
        </w:rPr>
        <w:t>Production and Health</w:t>
      </w:r>
      <w:r w:rsidR="00B97C81">
        <w:rPr>
          <w:lang w:val="en-GB"/>
        </w:rPr>
        <w:t xml:space="preserve"> and</w:t>
      </w:r>
      <w:r w:rsidR="00C141DE" w:rsidRPr="00CA258B">
        <w:rPr>
          <w:szCs w:val="22"/>
          <w:lang w:val="en-GB"/>
        </w:rPr>
        <w:t xml:space="preserve"> </w:t>
      </w:r>
      <w:r w:rsidR="00B97C81" w:rsidRPr="00CA258B">
        <w:rPr>
          <w:vertAlign w:val="superscript"/>
          <w:lang w:val="en-GB"/>
        </w:rPr>
        <w:t xml:space="preserve">2 </w:t>
      </w:r>
      <w:r w:rsidR="00B97C81">
        <w:rPr>
          <w:szCs w:val="22"/>
          <w:lang w:val="en-GB"/>
        </w:rPr>
        <w:t xml:space="preserve">Dept. of Comparative Biomedicine and Food Science, </w:t>
      </w:r>
      <w:r w:rsidR="00772BBE">
        <w:rPr>
          <w:szCs w:val="22"/>
          <w:lang w:val="en-GB"/>
        </w:rPr>
        <w:t>Padova University</w:t>
      </w:r>
      <w:r w:rsidR="00282B4C">
        <w:rPr>
          <w:szCs w:val="22"/>
          <w:lang w:val="en-GB"/>
        </w:rPr>
        <w:t xml:space="preserve">, </w:t>
      </w:r>
      <w:proofErr w:type="spellStart"/>
      <w:r w:rsidR="00282B4C">
        <w:rPr>
          <w:szCs w:val="22"/>
          <w:lang w:val="en-GB"/>
        </w:rPr>
        <w:t>v</w:t>
      </w:r>
      <w:r w:rsidR="00B97C81">
        <w:rPr>
          <w:szCs w:val="22"/>
          <w:lang w:val="en-GB"/>
        </w:rPr>
        <w:t>.l</w:t>
      </w:r>
      <w:r w:rsidR="00282B4C">
        <w:rPr>
          <w:szCs w:val="22"/>
          <w:lang w:val="en-GB"/>
        </w:rPr>
        <w:t>e</w:t>
      </w:r>
      <w:proofErr w:type="spellEnd"/>
      <w:r w:rsidR="00282B4C">
        <w:rPr>
          <w:szCs w:val="22"/>
          <w:lang w:val="en-GB"/>
        </w:rPr>
        <w:t xml:space="preserve"> </w:t>
      </w:r>
      <w:proofErr w:type="spellStart"/>
      <w:r w:rsidR="00282B4C">
        <w:rPr>
          <w:szCs w:val="22"/>
          <w:lang w:val="en-GB"/>
        </w:rPr>
        <w:t>dell’Università</w:t>
      </w:r>
      <w:proofErr w:type="spellEnd"/>
      <w:r w:rsidR="00282B4C">
        <w:rPr>
          <w:szCs w:val="22"/>
          <w:lang w:val="en-GB"/>
        </w:rPr>
        <w:t xml:space="preserve">, 16 I-35020 </w:t>
      </w:r>
      <w:proofErr w:type="spellStart"/>
      <w:r w:rsidR="00282B4C">
        <w:rPr>
          <w:szCs w:val="22"/>
          <w:lang w:val="en-GB"/>
        </w:rPr>
        <w:t>Legnaro</w:t>
      </w:r>
      <w:proofErr w:type="spellEnd"/>
      <w:r w:rsidR="00282B4C">
        <w:rPr>
          <w:szCs w:val="22"/>
          <w:lang w:val="en-GB"/>
        </w:rPr>
        <w:t xml:space="preserve"> (PD)</w:t>
      </w:r>
    </w:p>
    <w:p w14:paraId="7399FAC8" w14:textId="68C1C1CA" w:rsidR="00B57FD3" w:rsidRPr="00CA258B" w:rsidRDefault="00C141DE" w:rsidP="00C141DE">
      <w:pPr>
        <w:pStyle w:val="Affiliation"/>
        <w:spacing w:before="0"/>
        <w:rPr>
          <w:lang w:val="en-GB"/>
        </w:rPr>
      </w:pPr>
      <w:r w:rsidRPr="00CA258B">
        <w:rPr>
          <w:lang w:val="en-GB"/>
        </w:rPr>
        <w:t>*Corresponding author</w:t>
      </w:r>
      <w:r w:rsidR="00282B4C">
        <w:rPr>
          <w:lang w:val="en-GB"/>
        </w:rPr>
        <w:t>: severino.segato@unipd.it</w:t>
      </w:r>
    </w:p>
    <w:p w14:paraId="0891212C" w14:textId="6B546400" w:rsidR="00EB11AE" w:rsidRDefault="009429A6" w:rsidP="00470C84">
      <w:pPr>
        <w:pStyle w:val="AbstractBodyText"/>
        <w:rPr>
          <w:lang w:val="en-GB"/>
        </w:rPr>
      </w:pPr>
      <w:r w:rsidRPr="00ED248D">
        <w:rPr>
          <w:lang w:val="en-GB"/>
        </w:rPr>
        <w:t xml:space="preserve">The development of low-cost and quick methods </w:t>
      </w:r>
      <w:r>
        <w:rPr>
          <w:lang w:val="en-GB"/>
        </w:rPr>
        <w:t>for the inspection of deceptive practice in chilling</w:t>
      </w:r>
      <w:r w:rsidR="002D5BC0">
        <w:rPr>
          <w:lang w:val="en-GB"/>
        </w:rPr>
        <w:t xml:space="preserve"> </w:t>
      </w:r>
      <w:r w:rsidR="002D5BC0" w:rsidRPr="00FE45B1">
        <w:rPr>
          <w:i/>
          <w:lang w:val="en-GB"/>
        </w:rPr>
        <w:t>vs</w:t>
      </w:r>
      <w:r w:rsidRPr="00FE45B1">
        <w:rPr>
          <w:lang w:val="en-GB"/>
        </w:rPr>
        <w:t xml:space="preserve"> </w:t>
      </w:r>
      <w:r w:rsidR="002D5BC0" w:rsidRPr="00FE45B1">
        <w:rPr>
          <w:lang w:val="en-GB"/>
        </w:rPr>
        <w:t xml:space="preserve">freezing </w:t>
      </w:r>
      <w:r w:rsidRPr="00FE45B1">
        <w:rPr>
          <w:lang w:val="en-GB"/>
        </w:rPr>
        <w:t xml:space="preserve">is an appealing goal for </w:t>
      </w:r>
      <w:r w:rsidR="002D5BC0" w:rsidRPr="00FE45B1">
        <w:rPr>
          <w:lang w:val="en-GB"/>
        </w:rPr>
        <w:t>poultry meat supply chain</w:t>
      </w:r>
      <w:r w:rsidRPr="00FE45B1">
        <w:rPr>
          <w:lang w:val="en-GB"/>
        </w:rPr>
        <w:t>. The study evaluate</w:t>
      </w:r>
      <w:r w:rsidR="005A2866">
        <w:rPr>
          <w:lang w:val="en-GB"/>
        </w:rPr>
        <w:t>d</w:t>
      </w:r>
      <w:r w:rsidRPr="00FE45B1">
        <w:rPr>
          <w:lang w:val="en-GB"/>
        </w:rPr>
        <w:t xml:space="preserve"> the capability of NIR spectroscopy to discriminate among </w:t>
      </w:r>
      <w:r w:rsidR="002D5BC0" w:rsidRPr="00FE45B1">
        <w:rPr>
          <w:lang w:val="en-GB"/>
        </w:rPr>
        <w:t xml:space="preserve">chilling refrigerated and frozen/thawed </w:t>
      </w:r>
      <w:r w:rsidR="00EB13CA">
        <w:rPr>
          <w:lang w:val="en-GB"/>
        </w:rPr>
        <w:t xml:space="preserve">poultry </w:t>
      </w:r>
      <w:r w:rsidRPr="00FE45B1">
        <w:rPr>
          <w:lang w:val="en-GB"/>
        </w:rPr>
        <w:t>breasts</w:t>
      </w:r>
      <w:r w:rsidR="002D5BC0" w:rsidRPr="00FE45B1">
        <w:rPr>
          <w:lang w:val="en-GB"/>
        </w:rPr>
        <w:t xml:space="preserve">. </w:t>
      </w:r>
      <w:r w:rsidR="00113AE3" w:rsidRPr="00FE45B1">
        <w:rPr>
          <w:lang w:val="en-GB"/>
        </w:rPr>
        <w:t>A</w:t>
      </w:r>
      <w:r w:rsidR="00585434" w:rsidRPr="00FE45B1">
        <w:rPr>
          <w:lang w:val="en-GB"/>
        </w:rPr>
        <w:t xml:space="preserve">fter 4 days </w:t>
      </w:r>
      <w:r w:rsidR="00585434" w:rsidRPr="00FE45B1">
        <w:rPr>
          <w:i/>
          <w:iCs/>
          <w:lang w:val="en-GB"/>
        </w:rPr>
        <w:t>post mortem</w:t>
      </w:r>
      <w:r w:rsidR="00585434" w:rsidRPr="00FE45B1">
        <w:rPr>
          <w:lang w:val="en-GB"/>
        </w:rPr>
        <w:t>, a</w:t>
      </w:r>
      <w:r w:rsidR="00113AE3" w:rsidRPr="00FE45B1">
        <w:rPr>
          <w:lang w:val="en-GB"/>
        </w:rPr>
        <w:t xml:space="preserve"> total of </w:t>
      </w:r>
      <w:r w:rsidR="00585434" w:rsidRPr="00FE45B1">
        <w:rPr>
          <w:lang w:val="en-GB"/>
        </w:rPr>
        <w:t>48</w:t>
      </w:r>
      <w:r w:rsidR="00113AE3" w:rsidRPr="00FE45B1">
        <w:rPr>
          <w:lang w:val="en-GB"/>
        </w:rPr>
        <w:t xml:space="preserve"> </w:t>
      </w:r>
      <w:r w:rsidR="00585434" w:rsidRPr="00FE45B1">
        <w:rPr>
          <w:lang w:val="en-GB"/>
        </w:rPr>
        <w:t xml:space="preserve">poultry breasts were longitudinally split </w:t>
      </w:r>
      <w:r w:rsidR="005A2866">
        <w:rPr>
          <w:lang w:val="en-GB"/>
        </w:rPr>
        <w:t xml:space="preserve">and </w:t>
      </w:r>
      <w:r w:rsidR="00DD3896" w:rsidRPr="00FE45B1">
        <w:rPr>
          <w:lang w:val="en-GB"/>
        </w:rPr>
        <w:t xml:space="preserve">frozen </w:t>
      </w:r>
      <w:r w:rsidR="00EB13CA">
        <w:rPr>
          <w:lang w:val="en-GB"/>
        </w:rPr>
        <w:t xml:space="preserve">by </w:t>
      </w:r>
      <w:r w:rsidR="00EB13CA" w:rsidRPr="00FE45B1">
        <w:rPr>
          <w:lang w:val="en-GB"/>
        </w:rPr>
        <w:t xml:space="preserve">a controlled experimental freezer </w:t>
      </w:r>
      <w:r w:rsidR="00F80F78" w:rsidRPr="00FE45B1">
        <w:rPr>
          <w:lang w:val="en-GB"/>
        </w:rPr>
        <w:t xml:space="preserve">without (slowly frozen, SF) or </w:t>
      </w:r>
      <w:r w:rsidR="003161BE" w:rsidRPr="00FE45B1">
        <w:rPr>
          <w:lang w:val="en-GB"/>
        </w:rPr>
        <w:t xml:space="preserve">with (rapidly frozen, RF) an air blast forcing a flow of </w:t>
      </w:r>
      <w:r w:rsidR="00E91F43" w:rsidRPr="00FE45B1">
        <w:rPr>
          <w:lang w:val="en-GB"/>
        </w:rPr>
        <w:t>air (at – 40 °C) at the velocity of 3 m/s</w:t>
      </w:r>
      <w:r w:rsidR="006D453A" w:rsidRPr="00FE45B1">
        <w:rPr>
          <w:lang w:val="en-GB"/>
        </w:rPr>
        <w:t xml:space="preserve"> by</w:t>
      </w:r>
      <w:r w:rsidR="00E91F43" w:rsidRPr="00FE45B1">
        <w:rPr>
          <w:lang w:val="en-GB"/>
        </w:rPr>
        <w:t xml:space="preserve">. </w:t>
      </w:r>
      <w:r w:rsidR="00636933" w:rsidRPr="00FE45B1">
        <w:rPr>
          <w:lang w:val="en-GB"/>
        </w:rPr>
        <w:t>Spectral data were acquired by a portable NIR instrument (</w:t>
      </w:r>
      <w:proofErr w:type="spellStart"/>
      <w:r w:rsidR="00636933" w:rsidRPr="00FE45B1">
        <w:rPr>
          <w:lang w:val="en-GB"/>
        </w:rPr>
        <w:t>ITPhotonics</w:t>
      </w:r>
      <w:proofErr w:type="spellEnd"/>
      <w:r w:rsidR="00636933" w:rsidRPr="00FE45B1">
        <w:rPr>
          <w:lang w:val="en-GB"/>
        </w:rPr>
        <w:t xml:space="preserve">, </w:t>
      </w:r>
      <w:proofErr w:type="spellStart"/>
      <w:r w:rsidR="00636933" w:rsidRPr="00FE45B1">
        <w:rPr>
          <w:lang w:val="en-GB"/>
        </w:rPr>
        <w:t>Fara</w:t>
      </w:r>
      <w:proofErr w:type="spellEnd"/>
      <w:r w:rsidR="00636933" w:rsidRPr="00FE45B1">
        <w:rPr>
          <w:lang w:val="en-GB"/>
        </w:rPr>
        <w:t xml:space="preserve"> </w:t>
      </w:r>
      <w:proofErr w:type="spellStart"/>
      <w:r w:rsidR="00636933" w:rsidRPr="00FE45B1">
        <w:rPr>
          <w:lang w:val="en-GB"/>
        </w:rPr>
        <w:t>Vicentino</w:t>
      </w:r>
      <w:proofErr w:type="spellEnd"/>
      <w:r w:rsidR="00636933" w:rsidRPr="00FE45B1">
        <w:rPr>
          <w:lang w:val="en-GB"/>
        </w:rPr>
        <w:t xml:space="preserve">, Italy) </w:t>
      </w:r>
      <w:r w:rsidR="00E5220D" w:rsidRPr="00FE45B1">
        <w:rPr>
          <w:lang w:val="en-GB"/>
        </w:rPr>
        <w:t xml:space="preserve">on </w:t>
      </w:r>
      <w:r w:rsidR="006E0E41" w:rsidRPr="00FE45B1">
        <w:rPr>
          <w:lang w:val="en-GB"/>
        </w:rPr>
        <w:t xml:space="preserve">the surface of </w:t>
      </w:r>
      <w:r w:rsidR="00E5220D" w:rsidRPr="00FE45B1">
        <w:rPr>
          <w:lang w:val="en-GB"/>
        </w:rPr>
        <w:t xml:space="preserve">fresh (4 days </w:t>
      </w:r>
      <w:r w:rsidR="00E5220D" w:rsidRPr="00FE45B1">
        <w:rPr>
          <w:i/>
          <w:lang w:val="en-GB"/>
        </w:rPr>
        <w:t>post mortem</w:t>
      </w:r>
      <w:r w:rsidR="00E5220D" w:rsidRPr="00FE45B1">
        <w:rPr>
          <w:lang w:val="en-GB"/>
        </w:rPr>
        <w:t>) and t</w:t>
      </w:r>
      <w:r w:rsidR="006E0E41" w:rsidRPr="00FE45B1">
        <w:rPr>
          <w:lang w:val="en-GB"/>
        </w:rPr>
        <w:t>h</w:t>
      </w:r>
      <w:r w:rsidR="00CA6F65" w:rsidRPr="00FE45B1">
        <w:rPr>
          <w:lang w:val="en-GB"/>
        </w:rPr>
        <w:t xml:space="preserve">awed (40 days at -30 °C) </w:t>
      </w:r>
      <w:r w:rsidR="00903A6A">
        <w:rPr>
          <w:lang w:val="en-GB"/>
        </w:rPr>
        <w:t>breasts</w:t>
      </w:r>
      <w:r w:rsidR="00CA6F65" w:rsidRPr="00FE45B1">
        <w:rPr>
          <w:lang w:val="en-GB"/>
        </w:rPr>
        <w:t xml:space="preserve">; spectra were acquired on reflectance mode (900-1600 nm at 2 nm intervals) and submitted to a </w:t>
      </w:r>
      <w:r w:rsidR="00102BB7" w:rsidRPr="00FE45B1">
        <w:rPr>
          <w:lang w:val="en-GB"/>
        </w:rPr>
        <w:t>PLS-DA</w:t>
      </w:r>
      <w:r w:rsidR="006E0E41" w:rsidRPr="00FE45B1">
        <w:rPr>
          <w:lang w:val="en-GB"/>
        </w:rPr>
        <w:t xml:space="preserve"> with no pre-treatments</w:t>
      </w:r>
      <w:r w:rsidR="00102BB7" w:rsidRPr="00FE45B1">
        <w:rPr>
          <w:lang w:val="en-GB"/>
        </w:rPr>
        <w:t xml:space="preserve">. The reliability of </w:t>
      </w:r>
      <w:r w:rsidR="00446C34">
        <w:rPr>
          <w:lang w:val="en-GB"/>
        </w:rPr>
        <w:t xml:space="preserve">the </w:t>
      </w:r>
      <w:r w:rsidR="00102BB7" w:rsidRPr="00FE45B1">
        <w:rPr>
          <w:lang w:val="en-GB"/>
        </w:rPr>
        <w:t xml:space="preserve">PLS-DA </w:t>
      </w:r>
      <w:r w:rsidR="00446C34">
        <w:rPr>
          <w:lang w:val="en-GB"/>
        </w:rPr>
        <w:t xml:space="preserve">model </w:t>
      </w:r>
      <w:r w:rsidR="00102BB7" w:rsidRPr="00FE45B1">
        <w:rPr>
          <w:lang w:val="en-GB"/>
        </w:rPr>
        <w:t xml:space="preserve">was assessed by a confusion matrix obtained by a venetian blind cross-validation criterion. </w:t>
      </w:r>
      <w:r w:rsidR="00327D03" w:rsidRPr="00FE45B1">
        <w:rPr>
          <w:lang w:val="en-GB"/>
        </w:rPr>
        <w:t xml:space="preserve">The reliability of the discriminative model was assessed by a set of </w:t>
      </w:r>
      <w:r w:rsidR="00446C34">
        <w:rPr>
          <w:lang w:val="en-GB"/>
        </w:rPr>
        <w:t xml:space="preserve">predictive </w:t>
      </w:r>
      <w:r w:rsidR="00327D03" w:rsidRPr="00FE45B1">
        <w:rPr>
          <w:lang w:val="en-GB"/>
        </w:rPr>
        <w:t xml:space="preserve">statistics including the Matthews correlation coefficient (MCC) as reported in </w:t>
      </w:r>
      <w:proofErr w:type="spellStart"/>
      <w:r w:rsidR="00327D03" w:rsidRPr="00FE45B1">
        <w:rPr>
          <w:lang w:val="en-GB"/>
        </w:rPr>
        <w:t>Bisutti</w:t>
      </w:r>
      <w:proofErr w:type="spellEnd"/>
      <w:r w:rsidR="00327D03" w:rsidRPr="00FE45B1">
        <w:rPr>
          <w:lang w:val="en-GB"/>
        </w:rPr>
        <w:t xml:space="preserve"> et al. (2019). </w:t>
      </w:r>
      <w:r w:rsidR="00EB11AE" w:rsidRPr="00FE45B1">
        <w:rPr>
          <w:lang w:val="en-GB"/>
        </w:rPr>
        <w:t xml:space="preserve">Based on the outcomes of the confusion matrix, the discriminant capacity of </w:t>
      </w:r>
      <w:r w:rsidR="00526D18">
        <w:rPr>
          <w:lang w:val="en-GB"/>
        </w:rPr>
        <w:t xml:space="preserve">NIR </w:t>
      </w:r>
      <w:r w:rsidR="00EB11AE" w:rsidRPr="00FE45B1">
        <w:rPr>
          <w:lang w:val="en-GB"/>
        </w:rPr>
        <w:t xml:space="preserve">spectral data was </w:t>
      </w:r>
      <w:r w:rsidR="006E0E41" w:rsidRPr="00FE45B1">
        <w:rPr>
          <w:lang w:val="en-GB"/>
        </w:rPr>
        <w:t xml:space="preserve">highly </w:t>
      </w:r>
      <w:r w:rsidR="00EB11AE" w:rsidRPr="00FE45B1">
        <w:rPr>
          <w:lang w:val="en-GB"/>
        </w:rPr>
        <w:t>accurate (MCC = 0.9</w:t>
      </w:r>
      <w:r w:rsidR="000768B5" w:rsidRPr="00FE45B1">
        <w:rPr>
          <w:lang w:val="en-GB"/>
        </w:rPr>
        <w:t>4</w:t>
      </w:r>
      <w:r w:rsidR="00EB11AE" w:rsidRPr="00FE45B1">
        <w:rPr>
          <w:lang w:val="en-GB"/>
        </w:rPr>
        <w:t xml:space="preserve">) </w:t>
      </w:r>
      <w:r w:rsidR="006E0E41" w:rsidRPr="00FE45B1">
        <w:rPr>
          <w:lang w:val="en-GB"/>
        </w:rPr>
        <w:t>for the refrigerated storage method (fresh samples)</w:t>
      </w:r>
      <w:r w:rsidR="00B22200" w:rsidRPr="00FE45B1">
        <w:rPr>
          <w:lang w:val="en-GB"/>
        </w:rPr>
        <w:t xml:space="preserve">. With regard to the </w:t>
      </w:r>
      <w:r w:rsidR="00A1195E" w:rsidRPr="00FE45B1">
        <w:rPr>
          <w:lang w:val="en-GB"/>
        </w:rPr>
        <w:t>frozen/thawed samples</w:t>
      </w:r>
      <w:r w:rsidR="00B22200" w:rsidRPr="00FE45B1">
        <w:rPr>
          <w:lang w:val="en-GB"/>
        </w:rPr>
        <w:t xml:space="preserve">, </w:t>
      </w:r>
      <w:r w:rsidR="00A1195E" w:rsidRPr="00FE45B1">
        <w:rPr>
          <w:lang w:val="en-GB"/>
        </w:rPr>
        <w:t xml:space="preserve">there was a </w:t>
      </w:r>
      <w:r w:rsidR="001F780A" w:rsidRPr="00FE45B1">
        <w:rPr>
          <w:lang w:val="en-GB"/>
        </w:rPr>
        <w:t>noticeable</w:t>
      </w:r>
      <w:r w:rsidR="00A1195E" w:rsidRPr="00FE45B1">
        <w:rPr>
          <w:lang w:val="en-GB"/>
        </w:rPr>
        <w:t xml:space="preserve"> level of misclassification between </w:t>
      </w:r>
      <w:r w:rsidR="006D453A" w:rsidRPr="00FE45B1">
        <w:rPr>
          <w:lang w:val="en-GB"/>
        </w:rPr>
        <w:t xml:space="preserve">SF </w:t>
      </w:r>
      <w:r w:rsidR="00A1195E" w:rsidRPr="00FE45B1">
        <w:rPr>
          <w:lang w:val="en-GB"/>
        </w:rPr>
        <w:t xml:space="preserve">(MCC </w:t>
      </w:r>
      <w:r w:rsidR="006D453A" w:rsidRPr="00FE45B1">
        <w:rPr>
          <w:lang w:val="en-GB"/>
        </w:rPr>
        <w:t>=</w:t>
      </w:r>
      <w:r w:rsidR="00A1195E" w:rsidRPr="00FE45B1">
        <w:rPr>
          <w:lang w:val="en-GB"/>
        </w:rPr>
        <w:t xml:space="preserve"> 0.</w:t>
      </w:r>
      <w:r w:rsidR="00482DBB" w:rsidRPr="00FE45B1">
        <w:rPr>
          <w:lang w:val="en-GB"/>
        </w:rPr>
        <w:t>50</w:t>
      </w:r>
      <w:r w:rsidR="006D453A" w:rsidRPr="00FE45B1">
        <w:rPr>
          <w:lang w:val="en-GB"/>
        </w:rPr>
        <w:t>)</w:t>
      </w:r>
      <w:r w:rsidR="00A1195E" w:rsidRPr="00FE45B1">
        <w:rPr>
          <w:lang w:val="en-GB"/>
        </w:rPr>
        <w:t xml:space="preserve"> </w:t>
      </w:r>
      <w:r w:rsidR="006D453A" w:rsidRPr="00FE45B1">
        <w:rPr>
          <w:lang w:val="en-GB"/>
        </w:rPr>
        <w:t>and RF (MCC =</w:t>
      </w:r>
      <w:r w:rsidR="00A1195E" w:rsidRPr="00FE45B1">
        <w:rPr>
          <w:lang w:val="en-GB"/>
        </w:rPr>
        <w:t xml:space="preserve"> 0.</w:t>
      </w:r>
      <w:r w:rsidR="00482DBB" w:rsidRPr="00FE45B1">
        <w:rPr>
          <w:lang w:val="en-GB"/>
        </w:rPr>
        <w:t>49</w:t>
      </w:r>
      <w:r w:rsidR="006D453A" w:rsidRPr="00FE45B1">
        <w:rPr>
          <w:lang w:val="en-GB"/>
        </w:rPr>
        <w:t>)</w:t>
      </w:r>
      <w:r w:rsidR="00FA2237" w:rsidRPr="00FE45B1">
        <w:rPr>
          <w:lang w:val="en-GB"/>
        </w:rPr>
        <w:t xml:space="preserve">, </w:t>
      </w:r>
      <w:r w:rsidR="006D453A" w:rsidRPr="00FE45B1">
        <w:rPr>
          <w:lang w:val="en-GB"/>
        </w:rPr>
        <w:t>highlighting</w:t>
      </w:r>
      <w:r w:rsidR="00A1195E" w:rsidRPr="00FE45B1">
        <w:rPr>
          <w:lang w:val="en-GB"/>
        </w:rPr>
        <w:t xml:space="preserve"> a moderate capacity </w:t>
      </w:r>
      <w:r w:rsidR="00482DBB" w:rsidRPr="00FE45B1">
        <w:rPr>
          <w:lang w:val="en-GB"/>
        </w:rPr>
        <w:t xml:space="preserve">of the portable NIR </w:t>
      </w:r>
      <w:r w:rsidR="00EA656F" w:rsidRPr="00FE45B1">
        <w:rPr>
          <w:lang w:val="en-GB"/>
        </w:rPr>
        <w:t>to correctly recognize</w:t>
      </w:r>
      <w:r w:rsidR="006D453A" w:rsidRPr="00FE45B1">
        <w:rPr>
          <w:lang w:val="en-GB"/>
        </w:rPr>
        <w:t xml:space="preserve"> between the two</w:t>
      </w:r>
      <w:r w:rsidR="006D453A">
        <w:rPr>
          <w:lang w:val="en-GB"/>
        </w:rPr>
        <w:t xml:space="preserve"> freezing methods</w:t>
      </w:r>
      <w:r w:rsidR="00EA656F">
        <w:rPr>
          <w:lang w:val="en-GB"/>
        </w:rPr>
        <w:t xml:space="preserve">. </w:t>
      </w:r>
      <w:r w:rsidR="006D453A">
        <w:rPr>
          <w:lang w:val="en-GB"/>
        </w:rPr>
        <w:t xml:space="preserve">Despite the reduction of the freezing time </w:t>
      </w:r>
      <w:r w:rsidR="00070BC1">
        <w:rPr>
          <w:lang w:val="en-GB"/>
        </w:rPr>
        <w:t>(8.75</w:t>
      </w:r>
      <w:r w:rsidR="00AE4C73">
        <w:rPr>
          <w:lang w:val="en-GB"/>
        </w:rPr>
        <w:t xml:space="preserve"> </w:t>
      </w:r>
      <w:r w:rsidR="00AE4C73" w:rsidRPr="00070BC1">
        <w:rPr>
          <w:i/>
          <w:iCs/>
          <w:lang w:val="en-GB"/>
        </w:rPr>
        <w:t>vs</w:t>
      </w:r>
      <w:r w:rsidR="00AE4C73">
        <w:rPr>
          <w:lang w:val="en-GB"/>
        </w:rPr>
        <w:t xml:space="preserve"> </w:t>
      </w:r>
      <w:r w:rsidR="00070BC1">
        <w:rPr>
          <w:lang w:val="en-GB"/>
        </w:rPr>
        <w:t>5.8 hours</w:t>
      </w:r>
      <w:r w:rsidR="00AE4C73">
        <w:rPr>
          <w:lang w:val="en-GB"/>
        </w:rPr>
        <w:t xml:space="preserve"> to reach -18 °C for SF and RF, respectively) </w:t>
      </w:r>
      <w:r w:rsidR="004A583B">
        <w:rPr>
          <w:lang w:val="en-GB"/>
        </w:rPr>
        <w:t xml:space="preserve">could have influenced the water crystal timing and size process inside the </w:t>
      </w:r>
      <w:r w:rsidR="00CF3AE2">
        <w:rPr>
          <w:lang w:val="en-GB"/>
        </w:rPr>
        <w:t xml:space="preserve">muscle </w:t>
      </w:r>
      <w:r w:rsidR="004A583B">
        <w:rPr>
          <w:lang w:val="en-GB"/>
        </w:rPr>
        <w:t>tissues</w:t>
      </w:r>
      <w:r w:rsidR="00AE4C73">
        <w:rPr>
          <w:lang w:val="en-GB"/>
        </w:rPr>
        <w:t xml:space="preserve">, there was no difference in </w:t>
      </w:r>
      <w:r w:rsidR="00F60539">
        <w:rPr>
          <w:lang w:val="en-GB"/>
        </w:rPr>
        <w:t>physico</w:t>
      </w:r>
      <w:r w:rsidR="00AE4C73">
        <w:rPr>
          <w:lang w:val="en-GB"/>
        </w:rPr>
        <w:t xml:space="preserve">chemical  </w:t>
      </w:r>
      <w:r w:rsidR="006B6B26">
        <w:rPr>
          <w:lang w:val="en-GB"/>
        </w:rPr>
        <w:t xml:space="preserve">traits </w:t>
      </w:r>
      <w:r w:rsidR="00FA2237">
        <w:rPr>
          <w:lang w:val="en-GB"/>
        </w:rPr>
        <w:t>(</w:t>
      </w:r>
      <w:r w:rsidR="00FA2237" w:rsidRPr="00FA2237">
        <w:rPr>
          <w:i/>
          <w:lang w:val="en-GB"/>
        </w:rPr>
        <w:t>i.e.</w:t>
      </w:r>
      <w:r w:rsidR="00FA2237">
        <w:rPr>
          <w:lang w:val="en-GB"/>
        </w:rPr>
        <w:t xml:space="preserve">, water holding capacity, chemical bonds) </w:t>
      </w:r>
      <w:r w:rsidR="00DC3D27">
        <w:rPr>
          <w:lang w:val="en-GB"/>
        </w:rPr>
        <w:t xml:space="preserve">due to </w:t>
      </w:r>
      <w:r w:rsidR="009E4FED">
        <w:rPr>
          <w:lang w:val="en-GB"/>
        </w:rPr>
        <w:t xml:space="preserve">the freezing method </w:t>
      </w:r>
      <w:r w:rsidR="004A583B">
        <w:rPr>
          <w:lang w:val="en-GB"/>
        </w:rPr>
        <w:t xml:space="preserve">that can be significantly detected by </w:t>
      </w:r>
      <w:r w:rsidR="001F780A">
        <w:rPr>
          <w:lang w:val="en-GB"/>
        </w:rPr>
        <w:t>the tested portable NIR apparatus</w:t>
      </w:r>
      <w:r w:rsidR="004A583B">
        <w:rPr>
          <w:lang w:val="en-GB"/>
        </w:rPr>
        <w:t xml:space="preserve">. </w:t>
      </w:r>
    </w:p>
    <w:p w14:paraId="516A7EB5" w14:textId="3DB2BA08" w:rsidR="00C141DE" w:rsidRPr="00CA258B" w:rsidRDefault="00C141DE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 w:rsidR="00A1195E">
        <w:rPr>
          <w:lang w:val="en-GB"/>
        </w:rPr>
        <w:t xml:space="preserve">fresh meat, </w:t>
      </w:r>
      <w:r w:rsidR="00B97C81">
        <w:rPr>
          <w:lang w:val="en-GB"/>
        </w:rPr>
        <w:t>freezing method</w:t>
      </w:r>
      <w:r w:rsidRPr="00CA258B">
        <w:rPr>
          <w:lang w:val="en-GB"/>
        </w:rPr>
        <w:t xml:space="preserve">, </w:t>
      </w:r>
      <w:r w:rsidR="00A1195E">
        <w:rPr>
          <w:lang w:val="en-GB"/>
        </w:rPr>
        <w:t xml:space="preserve">thawed meat, portable </w:t>
      </w:r>
      <w:r w:rsidR="00B97C81">
        <w:rPr>
          <w:lang w:val="en-GB"/>
        </w:rPr>
        <w:t>NIR, poultry</w:t>
      </w:r>
    </w:p>
    <w:p w14:paraId="7D8BCDFA" w14:textId="457243D4" w:rsidR="009D7944" w:rsidRPr="00CA258B" w:rsidRDefault="009D7944" w:rsidP="00470C84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Acknowledgements: </w:t>
      </w:r>
      <w:r w:rsidR="00B97C81">
        <w:rPr>
          <w:lang w:val="en-GB"/>
        </w:rPr>
        <w:t>Research</w:t>
      </w:r>
      <w:r w:rsidR="00EC78D3">
        <w:rPr>
          <w:lang w:val="en-GB"/>
        </w:rPr>
        <w:t xml:space="preserve"> financial</w:t>
      </w:r>
      <w:r w:rsidR="00B97C81">
        <w:rPr>
          <w:lang w:val="en-GB"/>
        </w:rPr>
        <w:t xml:space="preserve"> supported by FONDAZIONE CARIV</w:t>
      </w:r>
      <w:r w:rsidR="00B97C81" w:rsidRPr="00EC78D3">
        <w:rPr>
          <w:lang w:val="en-GB"/>
        </w:rPr>
        <w:t>E</w:t>
      </w:r>
      <w:r w:rsidR="00DE5AF2" w:rsidRPr="00EC78D3">
        <w:rPr>
          <w:lang w:val="en-GB"/>
        </w:rPr>
        <w:t>RON</w:t>
      </w:r>
      <w:r w:rsidR="00B97C81" w:rsidRPr="00EC78D3">
        <w:rPr>
          <w:lang w:val="en-GB"/>
        </w:rPr>
        <w:t>A</w:t>
      </w:r>
      <w:r w:rsidR="00B97C81">
        <w:rPr>
          <w:lang w:val="en-GB"/>
        </w:rPr>
        <w:t xml:space="preserve"> (SAFIL project)</w:t>
      </w:r>
      <w:r w:rsidRPr="00CA258B">
        <w:rPr>
          <w:lang w:val="en-GB"/>
        </w:rPr>
        <w:t>.</w:t>
      </w:r>
    </w:p>
    <w:p w14:paraId="7769E30F" w14:textId="77777777" w:rsidR="00B57FD3" w:rsidRPr="00693567" w:rsidRDefault="00F17B89" w:rsidP="00C141DE">
      <w:pPr>
        <w:pStyle w:val="ReferencesTitle"/>
        <w:rPr>
          <w:lang w:val="it-IT"/>
        </w:rPr>
      </w:pPr>
      <w:r w:rsidRPr="00693567">
        <w:rPr>
          <w:lang w:val="it-IT"/>
        </w:rPr>
        <w:t xml:space="preserve">REFERENCES </w:t>
      </w:r>
    </w:p>
    <w:p w14:paraId="2DB31C4B" w14:textId="75231841" w:rsidR="00F17B89" w:rsidRPr="003636BC" w:rsidRDefault="00327D03" w:rsidP="00BC18B4">
      <w:pPr>
        <w:pStyle w:val="Reference"/>
        <w:jc w:val="both"/>
        <w:rPr>
          <w:lang w:val="it-IT"/>
        </w:rPr>
      </w:pPr>
      <w:proofErr w:type="spellStart"/>
      <w:r w:rsidRPr="00327D03">
        <w:rPr>
          <w:lang w:val="it-IT"/>
        </w:rPr>
        <w:t>Bisutti</w:t>
      </w:r>
      <w:proofErr w:type="spellEnd"/>
      <w:r w:rsidRPr="00327D03">
        <w:rPr>
          <w:lang w:val="it-IT"/>
        </w:rPr>
        <w:t xml:space="preserve">, V., Merlanti, R., Serva, L., </w:t>
      </w:r>
      <w:proofErr w:type="spellStart"/>
      <w:r w:rsidRPr="00327D03">
        <w:rPr>
          <w:lang w:val="it-IT"/>
        </w:rPr>
        <w:t>Lucatello</w:t>
      </w:r>
      <w:proofErr w:type="spellEnd"/>
      <w:r w:rsidRPr="00327D03">
        <w:rPr>
          <w:lang w:val="it-IT"/>
        </w:rPr>
        <w:t xml:space="preserve">, L., Mirisola, M., Balzan, S., Tenti, S., Fontana, F., Trevisan G., Montanucci, L., Contiero, B., Segato, S. Capolongo, F., 2019. </w:t>
      </w:r>
      <w:r w:rsidRPr="00327D03">
        <w:rPr>
          <w:bCs/>
        </w:rPr>
        <w:t xml:space="preserve">Multivariate and machine learning approaches for honey botanical origin authentication using near infrared spectroscopy. </w:t>
      </w:r>
      <w:r w:rsidRPr="003636BC">
        <w:rPr>
          <w:bCs/>
          <w:lang w:val="it-IT"/>
        </w:rPr>
        <w:t>JNIRS, 27(1): 65-74.</w:t>
      </w:r>
    </w:p>
    <w:sectPr w:rsidR="00F17B89" w:rsidRPr="003636BC" w:rsidSect="0019796A">
      <w:headerReference w:type="even" r:id="rId11"/>
      <w:headerReference w:type="default" r:id="rId12"/>
      <w:headerReference w:type="first" r:id="rId13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D23CC" w14:textId="77777777" w:rsidR="00AF049A" w:rsidRDefault="00AF049A">
      <w:r>
        <w:separator/>
      </w:r>
    </w:p>
  </w:endnote>
  <w:endnote w:type="continuationSeparator" w:id="0">
    <w:p w14:paraId="7DAFA357" w14:textId="77777777" w:rsidR="00AF049A" w:rsidRDefault="00AF049A">
      <w:r>
        <w:continuationSeparator/>
      </w:r>
    </w:p>
  </w:endnote>
  <w:endnote w:type="continuationNotice" w:id="1">
    <w:p w14:paraId="4671CB53" w14:textId="77777777" w:rsidR="00AF049A" w:rsidRDefault="00AF0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680C" w14:textId="77777777" w:rsidR="00AF049A" w:rsidRDefault="00AF049A">
      <w:r>
        <w:separator/>
      </w:r>
    </w:p>
  </w:footnote>
  <w:footnote w:type="continuationSeparator" w:id="0">
    <w:p w14:paraId="743AAE86" w14:textId="77777777" w:rsidR="00AF049A" w:rsidRDefault="00AF049A">
      <w:r>
        <w:continuationSeparator/>
      </w:r>
    </w:p>
  </w:footnote>
  <w:footnote w:type="continuationNotice" w:id="1">
    <w:p w14:paraId="45409705" w14:textId="77777777" w:rsidR="00AF049A" w:rsidRDefault="00AF04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18E4" w14:textId="77777777" w:rsidR="00045DD5" w:rsidRDefault="00045DD5">
    <w:pPr>
      <w:pStyle w:val="Intestazione"/>
    </w:pPr>
  </w:p>
  <w:p w14:paraId="4865C848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0B31" w14:textId="77777777" w:rsidR="00B57FD3" w:rsidRDefault="00B57FD3">
    <w:pPr>
      <w:pStyle w:val="Intestazione"/>
    </w:pPr>
  </w:p>
  <w:p w14:paraId="3FB5125E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85458" w14:textId="52623779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6570F24E" w:rsidR="00B57FD3" w:rsidRPr="0071430C" w:rsidRDefault="00444124" w:rsidP="00F46A13">
    <w:pPr>
      <w:pStyle w:val="Intestazione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20</w:t>
    </w:r>
  </w:p>
  <w:p w14:paraId="5DA5C4B0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qgUATdX/wSwAAAA="/>
  </w:docVars>
  <w:rsids>
    <w:rsidRoot w:val="00B01496"/>
    <w:rsid w:val="00020874"/>
    <w:rsid w:val="0002768C"/>
    <w:rsid w:val="00045DD5"/>
    <w:rsid w:val="00070BC1"/>
    <w:rsid w:val="000768B5"/>
    <w:rsid w:val="000C2441"/>
    <w:rsid w:val="000C2CA1"/>
    <w:rsid w:val="000D4BD6"/>
    <w:rsid w:val="000E3EF9"/>
    <w:rsid w:val="00102BB7"/>
    <w:rsid w:val="00113AE3"/>
    <w:rsid w:val="00125A59"/>
    <w:rsid w:val="001663BF"/>
    <w:rsid w:val="00167E83"/>
    <w:rsid w:val="0019796A"/>
    <w:rsid w:val="001B10FA"/>
    <w:rsid w:val="001C18CC"/>
    <w:rsid w:val="001F780A"/>
    <w:rsid w:val="002311DB"/>
    <w:rsid w:val="00261E7E"/>
    <w:rsid w:val="00282B4C"/>
    <w:rsid w:val="002D5BC0"/>
    <w:rsid w:val="002F2F42"/>
    <w:rsid w:val="0031502A"/>
    <w:rsid w:val="003161BE"/>
    <w:rsid w:val="00327D03"/>
    <w:rsid w:val="003636BC"/>
    <w:rsid w:val="003722A0"/>
    <w:rsid w:val="003A500B"/>
    <w:rsid w:val="003D6EE5"/>
    <w:rsid w:val="004314B4"/>
    <w:rsid w:val="00444124"/>
    <w:rsid w:val="00446C34"/>
    <w:rsid w:val="00463F1B"/>
    <w:rsid w:val="00470C84"/>
    <w:rsid w:val="004742E1"/>
    <w:rsid w:val="0047514F"/>
    <w:rsid w:val="00482DBB"/>
    <w:rsid w:val="004905BF"/>
    <w:rsid w:val="004A583B"/>
    <w:rsid w:val="004D76A4"/>
    <w:rsid w:val="004E0434"/>
    <w:rsid w:val="00526D18"/>
    <w:rsid w:val="00565919"/>
    <w:rsid w:val="00574193"/>
    <w:rsid w:val="00574A27"/>
    <w:rsid w:val="00585434"/>
    <w:rsid w:val="005A2866"/>
    <w:rsid w:val="00611168"/>
    <w:rsid w:val="00611342"/>
    <w:rsid w:val="00631A80"/>
    <w:rsid w:val="00636933"/>
    <w:rsid w:val="00640719"/>
    <w:rsid w:val="006922BB"/>
    <w:rsid w:val="00693567"/>
    <w:rsid w:val="006A2C85"/>
    <w:rsid w:val="006B6B26"/>
    <w:rsid w:val="006D453A"/>
    <w:rsid w:val="006E0E41"/>
    <w:rsid w:val="00704B5A"/>
    <w:rsid w:val="0071430C"/>
    <w:rsid w:val="00734F85"/>
    <w:rsid w:val="00751562"/>
    <w:rsid w:val="00772BBE"/>
    <w:rsid w:val="008019AB"/>
    <w:rsid w:val="00820C72"/>
    <w:rsid w:val="00874705"/>
    <w:rsid w:val="008774C1"/>
    <w:rsid w:val="008846B7"/>
    <w:rsid w:val="00903A6A"/>
    <w:rsid w:val="009120C3"/>
    <w:rsid w:val="0092173E"/>
    <w:rsid w:val="009429A6"/>
    <w:rsid w:val="009A457F"/>
    <w:rsid w:val="009D7944"/>
    <w:rsid w:val="009E4FED"/>
    <w:rsid w:val="00A068F4"/>
    <w:rsid w:val="00A1195E"/>
    <w:rsid w:val="00A46E8D"/>
    <w:rsid w:val="00A513B0"/>
    <w:rsid w:val="00AD1C27"/>
    <w:rsid w:val="00AE280C"/>
    <w:rsid w:val="00AE4C73"/>
    <w:rsid w:val="00AE5132"/>
    <w:rsid w:val="00AF049A"/>
    <w:rsid w:val="00B01496"/>
    <w:rsid w:val="00B22200"/>
    <w:rsid w:val="00B57FD3"/>
    <w:rsid w:val="00B672C5"/>
    <w:rsid w:val="00B97C81"/>
    <w:rsid w:val="00BA16E3"/>
    <w:rsid w:val="00BC18B4"/>
    <w:rsid w:val="00BC6700"/>
    <w:rsid w:val="00BF0154"/>
    <w:rsid w:val="00C141DE"/>
    <w:rsid w:val="00C20F91"/>
    <w:rsid w:val="00C413B9"/>
    <w:rsid w:val="00CA258B"/>
    <w:rsid w:val="00CA3F7C"/>
    <w:rsid w:val="00CA6F65"/>
    <w:rsid w:val="00CC53BC"/>
    <w:rsid w:val="00CF3AE2"/>
    <w:rsid w:val="00D52212"/>
    <w:rsid w:val="00D77527"/>
    <w:rsid w:val="00DA008B"/>
    <w:rsid w:val="00DB06EA"/>
    <w:rsid w:val="00DC1E9A"/>
    <w:rsid w:val="00DC3D27"/>
    <w:rsid w:val="00DC4BB6"/>
    <w:rsid w:val="00DD3896"/>
    <w:rsid w:val="00DE5AF2"/>
    <w:rsid w:val="00DF7A09"/>
    <w:rsid w:val="00E2565E"/>
    <w:rsid w:val="00E36F05"/>
    <w:rsid w:val="00E47876"/>
    <w:rsid w:val="00E51475"/>
    <w:rsid w:val="00E5220D"/>
    <w:rsid w:val="00E847AE"/>
    <w:rsid w:val="00E91F43"/>
    <w:rsid w:val="00E93DD2"/>
    <w:rsid w:val="00EA656F"/>
    <w:rsid w:val="00EB11AE"/>
    <w:rsid w:val="00EB13CA"/>
    <w:rsid w:val="00EB7C91"/>
    <w:rsid w:val="00EC0077"/>
    <w:rsid w:val="00EC3571"/>
    <w:rsid w:val="00EC78D3"/>
    <w:rsid w:val="00F00CCE"/>
    <w:rsid w:val="00F14F3F"/>
    <w:rsid w:val="00F17B89"/>
    <w:rsid w:val="00F46A13"/>
    <w:rsid w:val="00F60539"/>
    <w:rsid w:val="00F80F78"/>
    <w:rsid w:val="00FA2237"/>
    <w:rsid w:val="00FA358D"/>
    <w:rsid w:val="00FD4B2A"/>
    <w:rsid w:val="00F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adpis"/>
    <w:next w:val="Corpotesto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Numeropagina">
    <w:name w:val="page number"/>
    <w:basedOn w:val="Fuentedeprrafopredeter"/>
  </w:style>
  <w:style w:type="character" w:styleId="Collegamentoipertestuale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FreeSans"/>
    </w:rPr>
  </w:style>
  <w:style w:type="paragraph" w:customStyle="1" w:styleId="Nadpis">
    <w:name w:val="Nadpis"/>
    <w:basedOn w:val="Normale"/>
    <w:next w:val="Corpotes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e"/>
    <w:pPr>
      <w:suppressLineNumbers/>
    </w:pPr>
  </w:style>
  <w:style w:type="paragraph" w:customStyle="1" w:styleId="AbstractTitle">
    <w:name w:val="Abstract Title"/>
    <w:basedOn w:val="Normale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e"/>
    <w:pPr>
      <w:spacing w:before="240"/>
      <w:jc w:val="center"/>
    </w:pPr>
    <w:rPr>
      <w:b/>
    </w:rPr>
  </w:style>
  <w:style w:type="paragraph" w:customStyle="1" w:styleId="Affiliation">
    <w:name w:val="Affiliation"/>
    <w:basedOn w:val="Normale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e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e"/>
    <w:pPr>
      <w:spacing w:before="227"/>
    </w:pPr>
    <w:rPr>
      <w:i/>
      <w:sz w:val="22"/>
    </w:rPr>
  </w:style>
  <w:style w:type="paragraph" w:customStyle="1" w:styleId="Abstract">
    <w:name w:val="Abstract"/>
    <w:basedOn w:val="Normale"/>
    <w:pPr>
      <w:spacing w:before="283"/>
      <w:jc w:val="both"/>
    </w:pPr>
    <w:rPr>
      <w:i/>
      <w:sz w:val="22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e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Titolo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Titolo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e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e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e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e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e"/>
    <w:next w:val="Normale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Listaconvietas">
    <w:name w:val="Lista con viñetas"/>
    <w:basedOn w:val="Normale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e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e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e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e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e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e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Corpotesto"/>
  </w:style>
  <w:style w:type="paragraph" w:customStyle="1" w:styleId="Textbubliny">
    <w:name w:val="Text bubliny"/>
    <w:basedOn w:val="Normal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34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734F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34F8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34F85"/>
    <w:rPr>
      <w:rFonts w:eastAsia="SimSu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34F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34F85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D6299-EA4F-41F6-9766-B7F19BA470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Segato Severino</cp:lastModifiedBy>
  <cp:revision>2</cp:revision>
  <cp:lastPrinted>2014-01-17T10:40:00Z</cp:lastPrinted>
  <dcterms:created xsi:type="dcterms:W3CDTF">2022-04-10T17:42:00Z</dcterms:created>
  <dcterms:modified xsi:type="dcterms:W3CDTF">2022-04-10T17:42:00Z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</Properties>
</file>