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DADDF" w14:textId="4F6689CA" w:rsidR="00B57FD3" w:rsidRPr="00CA258B" w:rsidRDefault="00556A4B" w:rsidP="00470C84">
      <w:pPr>
        <w:pStyle w:val="AbstractTitle"/>
        <w:rPr>
          <w:bCs/>
          <w:lang w:val="en-GB"/>
        </w:rPr>
      </w:pPr>
      <w:r>
        <w:rPr>
          <w:lang w:val="en-GB"/>
        </w:rPr>
        <w:t xml:space="preserve">FT-NIR </w:t>
      </w:r>
      <w:r w:rsidR="00D443D5">
        <w:rPr>
          <w:lang w:val="en-GB"/>
        </w:rPr>
        <w:t>A</w:t>
      </w:r>
      <w:r>
        <w:rPr>
          <w:lang w:val="en-GB"/>
        </w:rPr>
        <w:t xml:space="preserve">nalysis of </w:t>
      </w:r>
      <w:r w:rsidR="00D443D5">
        <w:rPr>
          <w:lang w:val="en-GB"/>
        </w:rPr>
        <w:t>F</w:t>
      </w:r>
      <w:r>
        <w:rPr>
          <w:lang w:val="en-GB"/>
        </w:rPr>
        <w:t xml:space="preserve">atty </w:t>
      </w:r>
      <w:r w:rsidR="00D443D5">
        <w:rPr>
          <w:lang w:val="en-GB"/>
        </w:rPr>
        <w:t>A</w:t>
      </w:r>
      <w:r>
        <w:rPr>
          <w:lang w:val="en-GB"/>
        </w:rPr>
        <w:t xml:space="preserve">cid </w:t>
      </w:r>
      <w:r w:rsidR="00D443D5">
        <w:rPr>
          <w:lang w:val="en-GB"/>
        </w:rPr>
        <w:t>E</w:t>
      </w:r>
      <w:r>
        <w:rPr>
          <w:lang w:val="en-GB"/>
        </w:rPr>
        <w:t xml:space="preserve">thyl </w:t>
      </w:r>
      <w:r w:rsidR="00D443D5">
        <w:rPr>
          <w:lang w:val="en-GB"/>
        </w:rPr>
        <w:t>E</w:t>
      </w:r>
      <w:r>
        <w:rPr>
          <w:lang w:val="en-GB"/>
        </w:rPr>
        <w:t xml:space="preserve">sters in </w:t>
      </w:r>
      <w:r w:rsidR="00D443D5">
        <w:rPr>
          <w:lang w:val="en-GB"/>
        </w:rPr>
        <w:t>O</w:t>
      </w:r>
      <w:r>
        <w:rPr>
          <w:lang w:val="en-GB"/>
        </w:rPr>
        <w:t xml:space="preserve">live </w:t>
      </w:r>
      <w:r w:rsidR="00D443D5">
        <w:rPr>
          <w:lang w:val="en-GB"/>
        </w:rPr>
        <w:t>O</w:t>
      </w:r>
      <w:r>
        <w:rPr>
          <w:lang w:val="en-GB"/>
        </w:rPr>
        <w:t>il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6468A924" w:rsidR="00B57FD3" w:rsidRPr="00CA258B" w:rsidRDefault="00F3471B">
      <w:pPr>
        <w:pStyle w:val="Author"/>
        <w:spacing w:before="0"/>
        <w:rPr>
          <w:b w:val="0"/>
          <w:vertAlign w:val="superscript"/>
          <w:lang w:val="en-GB"/>
        </w:rPr>
      </w:pPr>
      <w:r w:rsidRPr="00E7661D">
        <w:rPr>
          <w:lang w:val="en-GB"/>
        </w:rPr>
        <w:t>Cristina Alamprese</w:t>
      </w:r>
      <w:r w:rsidRPr="00E7661D">
        <w:rPr>
          <w:b w:val="0"/>
          <w:vertAlign w:val="superscript"/>
          <w:lang w:val="en-GB"/>
        </w:rPr>
        <w:t>1</w:t>
      </w:r>
      <w:r w:rsidR="002C3767" w:rsidRPr="00E7661D">
        <w:rPr>
          <w:b w:val="0"/>
          <w:vertAlign w:val="superscript"/>
          <w:lang w:val="en-GB"/>
        </w:rPr>
        <w:t>*</w:t>
      </w:r>
      <w:r w:rsidR="00556A4B" w:rsidRPr="00E7661D">
        <w:rPr>
          <w:bCs/>
          <w:lang w:val="en-GB"/>
        </w:rPr>
        <w:t>,</w:t>
      </w:r>
      <w:r w:rsidR="00556A4B" w:rsidRPr="00E7661D">
        <w:rPr>
          <w:lang w:val="en-GB"/>
        </w:rPr>
        <w:t xml:space="preserve"> Silvia Grassi</w:t>
      </w:r>
      <w:r w:rsidR="00556A4B" w:rsidRPr="00E7661D">
        <w:rPr>
          <w:b w:val="0"/>
          <w:vertAlign w:val="superscript"/>
          <w:lang w:val="en-GB"/>
        </w:rPr>
        <w:t>1</w:t>
      </w:r>
    </w:p>
    <w:p w14:paraId="1A0658EE" w14:textId="77777777"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019423A3" w14:textId="77777777" w:rsidR="00F3471B" w:rsidRDefault="00F17B89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F3471B" w:rsidRPr="00F3471B">
        <w:rPr>
          <w:szCs w:val="22"/>
          <w:lang w:val="en-GB"/>
        </w:rPr>
        <w:t xml:space="preserve">DeFENS Department of Food, Environmental and Nutritional Sciences, </w:t>
      </w:r>
    </w:p>
    <w:p w14:paraId="008E7137" w14:textId="16A02ACC" w:rsidR="00B57FD3" w:rsidRDefault="00F3471B">
      <w:pPr>
        <w:pStyle w:val="Affiliation"/>
        <w:spacing w:before="0"/>
        <w:rPr>
          <w:szCs w:val="22"/>
          <w:lang w:val="it-IT"/>
        </w:rPr>
      </w:pPr>
      <w:r w:rsidRPr="00F3471B">
        <w:rPr>
          <w:szCs w:val="22"/>
          <w:lang w:val="it-IT"/>
        </w:rPr>
        <w:t xml:space="preserve">Università degli Studi di Milano – </w:t>
      </w:r>
      <w:r>
        <w:rPr>
          <w:szCs w:val="22"/>
          <w:lang w:val="it-IT"/>
        </w:rPr>
        <w:t xml:space="preserve">Italy, </w:t>
      </w:r>
      <w:hyperlink r:id="rId11" w:history="1">
        <w:r w:rsidRPr="00B04266">
          <w:rPr>
            <w:rStyle w:val="Collegamentoipertestuale"/>
            <w:szCs w:val="22"/>
            <w:lang w:val="it-IT"/>
          </w:rPr>
          <w:t>cristina.alamprese@unimi.it</w:t>
        </w:r>
      </w:hyperlink>
      <w:r w:rsidR="00556A4B" w:rsidRPr="00556A4B">
        <w:rPr>
          <w:rStyle w:val="Collegamentoipertestuale"/>
          <w:color w:val="auto"/>
          <w:szCs w:val="22"/>
          <w:u w:val="none"/>
          <w:lang w:val="it-IT"/>
        </w:rPr>
        <w:t>,</w:t>
      </w:r>
      <w:r>
        <w:rPr>
          <w:szCs w:val="22"/>
          <w:lang w:val="it-IT"/>
        </w:rPr>
        <w:t xml:space="preserve"> </w:t>
      </w:r>
      <w:hyperlink r:id="rId12" w:history="1">
        <w:r w:rsidR="00556A4B" w:rsidRPr="00B04266">
          <w:rPr>
            <w:rStyle w:val="Collegamentoipertestuale"/>
            <w:szCs w:val="22"/>
            <w:lang w:val="it-IT"/>
          </w:rPr>
          <w:t>silvia.grassi@unimi.it</w:t>
        </w:r>
      </w:hyperlink>
    </w:p>
    <w:p w14:paraId="7399FAC8" w14:textId="0490D074" w:rsidR="00B57FD3" w:rsidRPr="00CA258B" w:rsidRDefault="00C141DE" w:rsidP="00C141DE">
      <w:pPr>
        <w:pStyle w:val="Affiliation"/>
        <w:spacing w:before="0"/>
        <w:rPr>
          <w:lang w:val="en-GB"/>
        </w:rPr>
      </w:pPr>
      <w:r w:rsidRPr="00E7661D">
        <w:rPr>
          <w:lang w:val="en-GB"/>
        </w:rPr>
        <w:t>*Corresponding author</w:t>
      </w:r>
    </w:p>
    <w:p w14:paraId="382B3AD8" w14:textId="4CC91DC1" w:rsidR="00CD7ACF" w:rsidRDefault="004722ED" w:rsidP="00470C84">
      <w:pPr>
        <w:pStyle w:val="AbstractBodyText"/>
        <w:rPr>
          <w:lang w:val="en-GB"/>
        </w:rPr>
      </w:pPr>
      <w:r>
        <w:rPr>
          <w:lang w:val="en-GB"/>
        </w:rPr>
        <w:t>Guarantee of quality and c</w:t>
      </w:r>
      <w:r w:rsidR="00556A4B">
        <w:rPr>
          <w:lang w:val="en-GB"/>
        </w:rPr>
        <w:t>ommercial frauds are major concern</w:t>
      </w:r>
      <w:r>
        <w:rPr>
          <w:lang w:val="en-GB"/>
        </w:rPr>
        <w:t>s</w:t>
      </w:r>
      <w:r w:rsidR="00556A4B">
        <w:rPr>
          <w:lang w:val="en-GB"/>
        </w:rPr>
        <w:t xml:space="preserve"> in the field of extra virgin olive oil</w:t>
      </w:r>
      <w:r>
        <w:rPr>
          <w:lang w:val="en-GB"/>
        </w:rPr>
        <w:t xml:space="preserve">. </w:t>
      </w:r>
      <w:r w:rsidR="00556A4B">
        <w:rPr>
          <w:lang w:val="en-GB"/>
        </w:rPr>
        <w:t xml:space="preserve">Among the chemical markers </w:t>
      </w:r>
      <w:r>
        <w:rPr>
          <w:lang w:val="en-GB"/>
        </w:rPr>
        <w:t xml:space="preserve">indicated by the </w:t>
      </w:r>
      <w:r w:rsidR="0026245A">
        <w:rPr>
          <w:lang w:val="en-GB"/>
        </w:rPr>
        <w:t xml:space="preserve">European </w:t>
      </w:r>
      <w:r>
        <w:rPr>
          <w:lang w:val="en-GB"/>
        </w:rPr>
        <w:t>legislation</w:t>
      </w:r>
      <w:r w:rsidR="00E7661D">
        <w:rPr>
          <w:lang w:val="en-GB"/>
        </w:rPr>
        <w:t xml:space="preserve"> (</w:t>
      </w:r>
      <w:r w:rsidR="00EA7B32">
        <w:rPr>
          <w:lang w:val="en-GB"/>
        </w:rPr>
        <w:t>Reg. EU 2016/2095)</w:t>
      </w:r>
      <w:r>
        <w:rPr>
          <w:lang w:val="en-GB"/>
        </w:rPr>
        <w:t xml:space="preserve">, the content of fatty acid ethyl esters (FAEE) can be </w:t>
      </w:r>
      <w:r w:rsidR="00E7661D">
        <w:rPr>
          <w:lang w:val="en-GB"/>
        </w:rPr>
        <w:t xml:space="preserve">useful to discriminate authentic </w:t>
      </w:r>
      <w:r w:rsidR="00AE744A">
        <w:rPr>
          <w:lang w:val="en-GB"/>
        </w:rPr>
        <w:t>products</w:t>
      </w:r>
      <w:r w:rsidR="00E7661D">
        <w:rPr>
          <w:lang w:val="en-GB"/>
        </w:rPr>
        <w:t xml:space="preserve"> of high quality. However, the official method </w:t>
      </w:r>
      <w:r w:rsidR="00EA7B32">
        <w:rPr>
          <w:lang w:val="en-GB"/>
        </w:rPr>
        <w:t xml:space="preserve">(Reg. EU 2011/61) </w:t>
      </w:r>
      <w:r w:rsidR="00E7661D">
        <w:rPr>
          <w:lang w:val="en-GB"/>
        </w:rPr>
        <w:t xml:space="preserve">is highly demanding in terms of time and reagents. </w:t>
      </w:r>
      <w:r w:rsidR="00F11306">
        <w:rPr>
          <w:lang w:val="en-GB"/>
        </w:rPr>
        <w:t xml:space="preserve">Thus, the application of </w:t>
      </w:r>
      <w:r w:rsidR="00E7661D">
        <w:rPr>
          <w:lang w:val="en-GB"/>
        </w:rPr>
        <w:t xml:space="preserve">Fourier-transform near infrared (FT-NIR) spectroscopy </w:t>
      </w:r>
      <w:r w:rsidR="00F11306">
        <w:rPr>
          <w:lang w:val="en-GB"/>
        </w:rPr>
        <w:t xml:space="preserve">to assess the concentration of FAEE can represent a </w:t>
      </w:r>
      <w:r w:rsidR="00AE744A">
        <w:rPr>
          <w:lang w:val="en-GB"/>
        </w:rPr>
        <w:t xml:space="preserve">rapid and </w:t>
      </w:r>
      <w:r w:rsidR="00F11306">
        <w:rPr>
          <w:lang w:val="en-GB"/>
        </w:rPr>
        <w:t>valid alternative.</w:t>
      </w:r>
    </w:p>
    <w:p w14:paraId="29E0E68A" w14:textId="3524C417" w:rsidR="007135E6" w:rsidRDefault="005B4F4D" w:rsidP="00601DC8">
      <w:pPr>
        <w:pStyle w:val="AbstractBodyText"/>
        <w:rPr>
          <w:rFonts w:eastAsiaTheme="minorEastAsia"/>
        </w:rPr>
      </w:pPr>
      <w:r>
        <w:t>The</w:t>
      </w:r>
      <w:r w:rsidR="00F11306">
        <w:t xml:space="preserve"> work </w:t>
      </w:r>
      <w:r>
        <w:t xml:space="preserve">aims at </w:t>
      </w:r>
      <w:r w:rsidR="00F11306">
        <w:t>evaluat</w:t>
      </w:r>
      <w:r>
        <w:t>ing</w:t>
      </w:r>
      <w:r w:rsidR="00F11306">
        <w:t xml:space="preserve"> the performance of FT-NIR spectroscopy in predicting the FAEE content of olive oil. </w:t>
      </w:r>
      <w:r w:rsidR="00023E9F">
        <w:t>O</w:t>
      </w:r>
      <w:r w:rsidR="00382EDE">
        <w:t xml:space="preserve">live oil samples </w:t>
      </w:r>
      <w:r w:rsidR="00023E9F">
        <w:t xml:space="preserve">(170) </w:t>
      </w:r>
      <w:r w:rsidR="00382EDE">
        <w:t xml:space="preserve">with a FAEE content ranging from 2.44 to 109.9 mg/kg were analyzed </w:t>
      </w:r>
      <w:r w:rsidR="00603116">
        <w:t xml:space="preserve">in 8 mm-pathlength </w:t>
      </w:r>
      <w:r w:rsidR="00464D0B">
        <w:t xml:space="preserve">glass </w:t>
      </w:r>
      <w:r w:rsidR="00603116">
        <w:t xml:space="preserve">cuvettes by using </w:t>
      </w:r>
      <w:r w:rsidR="00382EDE">
        <w:t xml:space="preserve">a FT-NIR spectrometer (MPA, Bruker), </w:t>
      </w:r>
      <w:r w:rsidR="00612375">
        <w:t xml:space="preserve">in the </w:t>
      </w:r>
      <w:r w:rsidR="00382EDE">
        <w:t xml:space="preserve">spectral range </w:t>
      </w:r>
      <w:r w:rsidR="00382EDE" w:rsidRPr="00382EDE">
        <w:t>10000-4520 cm</w:t>
      </w:r>
      <w:r w:rsidR="00382EDE" w:rsidRPr="00382EDE">
        <w:rPr>
          <w:vertAlign w:val="superscript"/>
        </w:rPr>
        <w:t>-1</w:t>
      </w:r>
      <w:r w:rsidR="00933D88">
        <w:t xml:space="preserve">, </w:t>
      </w:r>
      <w:r w:rsidR="007B5760">
        <w:t xml:space="preserve">with </w:t>
      </w:r>
      <w:r w:rsidR="00603116">
        <w:t>8 cm</w:t>
      </w:r>
      <w:r w:rsidR="00603116" w:rsidRPr="00603116">
        <w:rPr>
          <w:vertAlign w:val="superscript"/>
        </w:rPr>
        <w:t>-1</w:t>
      </w:r>
      <w:r w:rsidR="00603116">
        <w:t xml:space="preserve"> resolution, and 16 scans. </w:t>
      </w:r>
      <w:r w:rsidR="00612375">
        <w:t>T</w:t>
      </w:r>
      <w:r w:rsidR="00603116">
        <w:t>wo aliquots</w:t>
      </w:r>
      <w:r w:rsidR="00612375">
        <w:t xml:space="preserve"> of each sample</w:t>
      </w:r>
      <w:r w:rsidR="00603116">
        <w:t xml:space="preserve"> were analyzed in duplicate</w:t>
      </w:r>
      <w:r w:rsidR="00612375">
        <w:t>.</w:t>
      </w:r>
      <w:r w:rsidR="00163FD0">
        <w:t xml:space="preserve"> For the FAEE content prediction, Partial Least Square</w:t>
      </w:r>
      <w:r w:rsidR="00464D0B">
        <w:t>s</w:t>
      </w:r>
      <w:r w:rsidR="00163FD0">
        <w:t xml:space="preserve"> (PLS) models were calculated, using raw and pre-treated </w:t>
      </w:r>
      <w:r w:rsidR="00612375">
        <w:t xml:space="preserve">average </w:t>
      </w:r>
      <w:r w:rsidR="00163FD0">
        <w:t xml:space="preserve">spectra. </w:t>
      </w:r>
      <w:r w:rsidR="002D4042">
        <w:t>T</w:t>
      </w:r>
      <w:r w:rsidR="00163FD0">
        <w:t xml:space="preserve">he models were </w:t>
      </w:r>
      <w:r w:rsidR="002D4042">
        <w:t xml:space="preserve">calibrated and </w:t>
      </w:r>
      <w:r w:rsidR="00163FD0">
        <w:t>cross-validat</w:t>
      </w:r>
      <w:r w:rsidR="002D4042">
        <w:t>ed</w:t>
      </w:r>
      <w:r w:rsidR="00163FD0">
        <w:t xml:space="preserve"> </w:t>
      </w:r>
      <w:r w:rsidR="002D4042">
        <w:t xml:space="preserve">using a </w:t>
      </w:r>
      <w:r w:rsidR="00444640">
        <w:t>data</w:t>
      </w:r>
      <w:r w:rsidR="002D4042">
        <w:t>set with 113 samples; the external validation was performed with the remaining 57 samples</w:t>
      </w:r>
      <w:r w:rsidR="00444640">
        <w:t xml:space="preserve"> selected by </w:t>
      </w:r>
      <w:r w:rsidR="002D4042">
        <w:t>Kennard Stone algorithm. Data elaboration</w:t>
      </w:r>
      <w:r w:rsidR="00843495">
        <w:t>s</w:t>
      </w:r>
      <w:r w:rsidR="002D4042">
        <w:t xml:space="preserve"> w</w:t>
      </w:r>
      <w:r w:rsidR="00843495">
        <w:t>ere</w:t>
      </w:r>
      <w:r w:rsidR="002D4042">
        <w:t xml:space="preserve"> performed by using</w:t>
      </w:r>
      <w:r w:rsidR="00612375">
        <w:t xml:space="preserve"> PLS toolbox</w:t>
      </w:r>
      <w:r w:rsidR="00444640">
        <w:t xml:space="preserve"> </w:t>
      </w:r>
      <w:r w:rsidR="00612375">
        <w:t xml:space="preserve">and </w:t>
      </w:r>
      <w:proofErr w:type="spellStart"/>
      <w:r w:rsidR="002D4042">
        <w:t>Matla</w:t>
      </w:r>
      <w:r w:rsidR="00444640">
        <w:t>b</w:t>
      </w:r>
      <w:proofErr w:type="spellEnd"/>
      <w:r w:rsidR="00444640">
        <w:t xml:space="preserve"> R2021b environment. </w:t>
      </w:r>
    </w:p>
    <w:p w14:paraId="59791892" w14:textId="71CEFE64" w:rsidR="002552BB" w:rsidRPr="004066E0" w:rsidRDefault="00D0727E" w:rsidP="004066E0">
      <w:pPr>
        <w:pStyle w:val="AbstractBodyText"/>
      </w:pPr>
      <w:r>
        <w:t xml:space="preserve">The </w:t>
      </w:r>
      <w:r w:rsidR="00601DC8">
        <w:t xml:space="preserve">best PLS model was obtained </w:t>
      </w:r>
      <w:r w:rsidR="00444640">
        <w:t xml:space="preserve">using 6 latent variables with </w:t>
      </w:r>
      <w:r w:rsidR="00601DC8">
        <w:t xml:space="preserve">spectra </w:t>
      </w:r>
      <w:r w:rsidR="00444640">
        <w:t xml:space="preserve">pre-treated </w:t>
      </w:r>
      <w:r w:rsidR="00601DC8">
        <w:t xml:space="preserve">with smoothing and standard normal variate. </w:t>
      </w:r>
      <w:r w:rsidR="00427077">
        <w:t xml:space="preserve">The determination coefficient and root mean square error in prediction resulted 0.86 and 8.69 mg/kg, respectively. </w:t>
      </w:r>
      <w:r w:rsidR="00B41199">
        <w:t xml:space="preserve">The results are better than those reported by </w:t>
      </w:r>
      <w:proofErr w:type="spellStart"/>
      <w:r w:rsidR="00B41199">
        <w:t>Cayuela</w:t>
      </w:r>
      <w:proofErr w:type="spellEnd"/>
      <w:r w:rsidR="00B41199">
        <w:t xml:space="preserve"> (2017), who found a standard error of prediction ranging from 25.6 to 67.2 </w:t>
      </w:r>
      <w:r w:rsidR="003C1226">
        <w:t>mg/kg</w:t>
      </w:r>
      <w:r w:rsidR="002552BB">
        <w:t>.</w:t>
      </w:r>
      <w:r w:rsidR="003C1226">
        <w:t xml:space="preserve"> However, since the official method for the evaluation of FAEE content can give lower errors, depending on the level of FAEE, future </w:t>
      </w:r>
      <w:r w:rsidR="00023E9F">
        <w:t xml:space="preserve">data </w:t>
      </w:r>
      <w:r w:rsidR="003C1226">
        <w:t xml:space="preserve">elaborations will consider the possibility of using selected spectral variables </w:t>
      </w:r>
      <w:r w:rsidR="004066E0">
        <w:t>to reduce noise and improve the prediction ability of the FT-NIR method.</w:t>
      </w:r>
    </w:p>
    <w:p w14:paraId="516A7EB5" w14:textId="6F5217CE" w:rsidR="00C141DE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4066E0">
        <w:rPr>
          <w:lang w:val="en-GB"/>
        </w:rPr>
        <w:t>olive oil</w:t>
      </w:r>
      <w:r w:rsidR="002552BB">
        <w:rPr>
          <w:lang w:val="en-GB"/>
        </w:rPr>
        <w:t xml:space="preserve">, </w:t>
      </w:r>
      <w:r w:rsidR="004066E0">
        <w:rPr>
          <w:lang w:val="en-GB"/>
        </w:rPr>
        <w:t>quality, prediction</w:t>
      </w:r>
      <w:r w:rsidR="00474972">
        <w:rPr>
          <w:lang w:val="en-GB"/>
        </w:rPr>
        <w:t>, ethyl esters.</w:t>
      </w:r>
    </w:p>
    <w:p w14:paraId="3B68370B" w14:textId="34A11E35" w:rsidR="00474972" w:rsidRPr="00CA258B" w:rsidRDefault="00474972" w:rsidP="00470C84">
      <w:pPr>
        <w:pStyle w:val="AbstractBodyText"/>
        <w:rPr>
          <w:lang w:val="en-GB"/>
        </w:rPr>
      </w:pPr>
      <w:bookmarkStart w:id="0" w:name="_Hlk101262137"/>
      <w:r w:rsidRPr="00F907A7">
        <w:rPr>
          <w:b/>
          <w:lang w:val="en-GB"/>
        </w:rPr>
        <w:t>Acknowledgements:</w:t>
      </w:r>
      <w:r>
        <w:rPr>
          <w:lang w:val="en-GB"/>
        </w:rPr>
        <w:t xml:space="preserve"> </w:t>
      </w:r>
      <w:r w:rsidR="00F907A7">
        <w:rPr>
          <w:lang w:val="en-GB"/>
        </w:rPr>
        <w:t>T</w:t>
      </w:r>
      <w:r>
        <w:rPr>
          <w:lang w:val="en-GB"/>
        </w:rPr>
        <w:t xml:space="preserve">he Authors wish to thank prof. Francesco Caponio and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Giacomo Squeo </w:t>
      </w:r>
      <w:r w:rsidR="00F907A7">
        <w:rPr>
          <w:lang w:val="en-GB"/>
        </w:rPr>
        <w:t xml:space="preserve">(University of Bari, Italy) </w:t>
      </w:r>
      <w:r>
        <w:rPr>
          <w:lang w:val="en-GB"/>
        </w:rPr>
        <w:t xml:space="preserve">for providing oil samples and </w:t>
      </w:r>
      <w:r w:rsidR="00F907A7">
        <w:rPr>
          <w:lang w:val="en-GB"/>
        </w:rPr>
        <w:t>contributing</w:t>
      </w:r>
      <w:r>
        <w:rPr>
          <w:lang w:val="en-GB"/>
        </w:rPr>
        <w:t xml:space="preserve"> to the work.</w:t>
      </w:r>
    </w:p>
    <w:bookmarkEnd w:id="0"/>
    <w:p w14:paraId="7769E30F" w14:textId="7DDA4509"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>REFERENCES</w:t>
      </w:r>
    </w:p>
    <w:p w14:paraId="4E229225" w14:textId="77777777" w:rsidR="004066E0" w:rsidRPr="00D443D5" w:rsidRDefault="004066E0" w:rsidP="00D443D5">
      <w:pPr>
        <w:pStyle w:val="Reference"/>
        <w:jc w:val="both"/>
        <w:rPr>
          <w:noProof/>
          <w:lang w:val="en-GB"/>
        </w:rPr>
      </w:pPr>
      <w:r w:rsidRPr="004066E0">
        <w:rPr>
          <w:noProof/>
          <w:lang w:val="en-GB"/>
        </w:rPr>
        <w:t>Cayuela, J. A. (2017). Rapid NIR determination of alkyl esters in virgin olive oil. Grasas Y</w:t>
      </w:r>
      <w:r>
        <w:rPr>
          <w:noProof/>
          <w:lang w:val="en-GB"/>
        </w:rPr>
        <w:t xml:space="preserve"> </w:t>
      </w:r>
      <w:r w:rsidRPr="004066E0">
        <w:rPr>
          <w:noProof/>
          <w:lang w:val="en-GB"/>
        </w:rPr>
        <w:t xml:space="preserve">Aceites, 68, </w:t>
      </w:r>
      <w:r>
        <w:rPr>
          <w:noProof/>
          <w:lang w:val="en-GB"/>
        </w:rPr>
        <w:t>e</w:t>
      </w:r>
      <w:r w:rsidRPr="004066E0">
        <w:rPr>
          <w:noProof/>
          <w:lang w:val="en-GB"/>
        </w:rPr>
        <w:t>195.</w:t>
      </w:r>
    </w:p>
    <w:p w14:paraId="4DD97B34" w14:textId="1CC2DA28" w:rsidR="004066E0" w:rsidRPr="00D443D5" w:rsidRDefault="004066E0" w:rsidP="00D443D5">
      <w:pPr>
        <w:pStyle w:val="Reference"/>
        <w:jc w:val="both"/>
        <w:rPr>
          <w:noProof/>
          <w:lang w:val="en-GB"/>
        </w:rPr>
      </w:pPr>
      <w:r w:rsidRPr="004066E0">
        <w:rPr>
          <w:noProof/>
          <w:lang w:val="en-GB"/>
        </w:rPr>
        <w:t>Reg</w:t>
      </w:r>
      <w:r w:rsidR="00474972">
        <w:rPr>
          <w:noProof/>
          <w:lang w:val="en-GB"/>
        </w:rPr>
        <w:t xml:space="preserve">. </w:t>
      </w:r>
      <w:r w:rsidRPr="004066E0">
        <w:rPr>
          <w:noProof/>
          <w:lang w:val="en-GB"/>
        </w:rPr>
        <w:t>EU 2016/2095. Official Journal of the European Union 326/1</w:t>
      </w:r>
      <w:r w:rsidR="00474972" w:rsidRPr="00682693">
        <w:rPr>
          <w:noProof/>
        </w:rPr>
        <w:t>–</w:t>
      </w:r>
      <w:r w:rsidRPr="004066E0">
        <w:rPr>
          <w:noProof/>
          <w:lang w:val="en-GB"/>
        </w:rPr>
        <w:t>6.</w:t>
      </w:r>
    </w:p>
    <w:p w14:paraId="1D55A84D" w14:textId="68D5A3AE" w:rsidR="00EA7B32" w:rsidRPr="00682693" w:rsidRDefault="00EA7B32" w:rsidP="00D443D5">
      <w:pPr>
        <w:pStyle w:val="Reference"/>
        <w:jc w:val="both"/>
        <w:rPr>
          <w:noProof/>
        </w:rPr>
      </w:pPr>
      <w:r w:rsidRPr="00EA7B32">
        <w:rPr>
          <w:noProof/>
          <w:lang w:val="en-GB"/>
        </w:rPr>
        <w:t>Reg</w:t>
      </w:r>
      <w:r w:rsidR="00474972">
        <w:rPr>
          <w:noProof/>
          <w:lang w:val="en-GB"/>
        </w:rPr>
        <w:t>.</w:t>
      </w:r>
      <w:r w:rsidRPr="00EA7B32">
        <w:rPr>
          <w:noProof/>
          <w:lang w:val="en-GB"/>
        </w:rPr>
        <w:t xml:space="preserve"> EU </w:t>
      </w:r>
      <w:r w:rsidR="00444640">
        <w:rPr>
          <w:noProof/>
          <w:lang w:val="en-GB"/>
        </w:rPr>
        <w:t>2011/</w:t>
      </w:r>
      <w:r w:rsidRPr="00EA7B32">
        <w:rPr>
          <w:noProof/>
          <w:lang w:val="en-GB"/>
        </w:rPr>
        <w:t xml:space="preserve">61. </w:t>
      </w:r>
      <w:r w:rsidRPr="00682693">
        <w:rPr>
          <w:noProof/>
        </w:rPr>
        <w:t>Official Journal of the European Union 23/1–14.</w:t>
      </w:r>
    </w:p>
    <w:sectPr w:rsidR="00EA7B32" w:rsidRPr="00682693" w:rsidSect="00F46A13">
      <w:headerReference w:type="even" r:id="rId13"/>
      <w:headerReference w:type="default" r:id="rId14"/>
      <w:headerReference w:type="first" r:id="rId15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4C28" w14:textId="77777777" w:rsidR="00EF1B91" w:rsidRDefault="00EF1B91">
      <w:r>
        <w:separator/>
      </w:r>
    </w:p>
  </w:endnote>
  <w:endnote w:type="continuationSeparator" w:id="0">
    <w:p w14:paraId="13381F82" w14:textId="77777777" w:rsidR="00EF1B91" w:rsidRDefault="00EF1B91">
      <w:r>
        <w:continuationSeparator/>
      </w:r>
    </w:p>
  </w:endnote>
  <w:endnote w:type="continuationNotice" w:id="1">
    <w:p w14:paraId="63ED7492" w14:textId="77777777" w:rsidR="00EF1B91" w:rsidRDefault="00EF1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038E" w14:textId="77777777" w:rsidR="00EF1B91" w:rsidRDefault="00EF1B91">
      <w:r>
        <w:separator/>
      </w:r>
    </w:p>
  </w:footnote>
  <w:footnote w:type="continuationSeparator" w:id="0">
    <w:p w14:paraId="49731066" w14:textId="77777777" w:rsidR="00EF1B91" w:rsidRDefault="00EF1B91">
      <w:r>
        <w:continuationSeparator/>
      </w:r>
    </w:p>
  </w:footnote>
  <w:footnote w:type="continuationNotice" w:id="1">
    <w:p w14:paraId="2D81850C" w14:textId="77777777" w:rsidR="00EF1B91" w:rsidRDefault="00EF1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737019224">
    <w:abstractNumId w:val="0"/>
  </w:num>
  <w:num w:numId="2" w16cid:durableId="491605823">
    <w:abstractNumId w:val="1"/>
  </w:num>
  <w:num w:numId="3" w16cid:durableId="1459300971">
    <w:abstractNumId w:val="2"/>
  </w:num>
  <w:num w:numId="4" w16cid:durableId="1010329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3E9F"/>
    <w:rsid w:val="0002768C"/>
    <w:rsid w:val="00045DD5"/>
    <w:rsid w:val="000A2438"/>
    <w:rsid w:val="000A4B78"/>
    <w:rsid w:val="000E3EF9"/>
    <w:rsid w:val="00117EDE"/>
    <w:rsid w:val="00163FD0"/>
    <w:rsid w:val="00172921"/>
    <w:rsid w:val="001B10FA"/>
    <w:rsid w:val="001E3373"/>
    <w:rsid w:val="001E46E2"/>
    <w:rsid w:val="002140B9"/>
    <w:rsid w:val="00251B09"/>
    <w:rsid w:val="002552BB"/>
    <w:rsid w:val="0026245A"/>
    <w:rsid w:val="002C3767"/>
    <w:rsid w:val="002D4042"/>
    <w:rsid w:val="00365790"/>
    <w:rsid w:val="00382EDE"/>
    <w:rsid w:val="003C1226"/>
    <w:rsid w:val="003F7591"/>
    <w:rsid w:val="004066E0"/>
    <w:rsid w:val="00427077"/>
    <w:rsid w:val="00444124"/>
    <w:rsid w:val="00444640"/>
    <w:rsid w:val="00463F1B"/>
    <w:rsid w:val="00464D0B"/>
    <w:rsid w:val="00470C84"/>
    <w:rsid w:val="004722ED"/>
    <w:rsid w:val="00474972"/>
    <w:rsid w:val="004B2BDB"/>
    <w:rsid w:val="004D76A4"/>
    <w:rsid w:val="004E615F"/>
    <w:rsid w:val="00503F2B"/>
    <w:rsid w:val="00525885"/>
    <w:rsid w:val="00556A4B"/>
    <w:rsid w:val="00574A27"/>
    <w:rsid w:val="00582F1F"/>
    <w:rsid w:val="005B4F4D"/>
    <w:rsid w:val="005D12BE"/>
    <w:rsid w:val="005D2134"/>
    <w:rsid w:val="00601DC8"/>
    <w:rsid w:val="00603116"/>
    <w:rsid w:val="00611342"/>
    <w:rsid w:val="00612375"/>
    <w:rsid w:val="00621651"/>
    <w:rsid w:val="00631A80"/>
    <w:rsid w:val="00640719"/>
    <w:rsid w:val="00682693"/>
    <w:rsid w:val="006848B9"/>
    <w:rsid w:val="006922BB"/>
    <w:rsid w:val="006A2C85"/>
    <w:rsid w:val="006F0E0C"/>
    <w:rsid w:val="00710A9D"/>
    <w:rsid w:val="007135E6"/>
    <w:rsid w:val="0071430C"/>
    <w:rsid w:val="00734F85"/>
    <w:rsid w:val="00751562"/>
    <w:rsid w:val="00771CA5"/>
    <w:rsid w:val="0079694A"/>
    <w:rsid w:val="007B5760"/>
    <w:rsid w:val="008041A4"/>
    <w:rsid w:val="00843495"/>
    <w:rsid w:val="00854741"/>
    <w:rsid w:val="008846B7"/>
    <w:rsid w:val="008B3CF5"/>
    <w:rsid w:val="00933D88"/>
    <w:rsid w:val="0097040D"/>
    <w:rsid w:val="00971AE1"/>
    <w:rsid w:val="009A067A"/>
    <w:rsid w:val="009A457F"/>
    <w:rsid w:val="009D7493"/>
    <w:rsid w:val="009D7944"/>
    <w:rsid w:val="00A46E8D"/>
    <w:rsid w:val="00AB1851"/>
    <w:rsid w:val="00AE280C"/>
    <w:rsid w:val="00AE744A"/>
    <w:rsid w:val="00B01496"/>
    <w:rsid w:val="00B41199"/>
    <w:rsid w:val="00B57FD3"/>
    <w:rsid w:val="00B672C5"/>
    <w:rsid w:val="00B9304C"/>
    <w:rsid w:val="00C141DE"/>
    <w:rsid w:val="00C15757"/>
    <w:rsid w:val="00C20F91"/>
    <w:rsid w:val="00CA258B"/>
    <w:rsid w:val="00CD2E1A"/>
    <w:rsid w:val="00CD7ACF"/>
    <w:rsid w:val="00D0727E"/>
    <w:rsid w:val="00D443D5"/>
    <w:rsid w:val="00D52212"/>
    <w:rsid w:val="00D75208"/>
    <w:rsid w:val="00D77527"/>
    <w:rsid w:val="00D80909"/>
    <w:rsid w:val="00DA008B"/>
    <w:rsid w:val="00DF306D"/>
    <w:rsid w:val="00E32BFE"/>
    <w:rsid w:val="00E32E3B"/>
    <w:rsid w:val="00E47876"/>
    <w:rsid w:val="00E7661D"/>
    <w:rsid w:val="00E93DD2"/>
    <w:rsid w:val="00EA18E9"/>
    <w:rsid w:val="00EA6049"/>
    <w:rsid w:val="00EA7B32"/>
    <w:rsid w:val="00EC757D"/>
    <w:rsid w:val="00EF1B91"/>
    <w:rsid w:val="00F00CCE"/>
    <w:rsid w:val="00F11306"/>
    <w:rsid w:val="00F14F3F"/>
    <w:rsid w:val="00F16BF3"/>
    <w:rsid w:val="00F17B89"/>
    <w:rsid w:val="00F3471B"/>
    <w:rsid w:val="00F37887"/>
    <w:rsid w:val="00F46A13"/>
    <w:rsid w:val="00F907A7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lvia.grassi@unim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stina.alamprese@unim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E55D3-F21F-4645-A18E-5A9E8D0FA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Cristina</cp:lastModifiedBy>
  <cp:revision>6</cp:revision>
  <cp:lastPrinted>2022-04-06T12:18:00Z</cp:lastPrinted>
  <dcterms:created xsi:type="dcterms:W3CDTF">2022-04-19T09:54:00Z</dcterms:created>
  <dcterms:modified xsi:type="dcterms:W3CDTF">2022-04-19T10:21:00Z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