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256265CC" w:rsidR="008E0DE1" w:rsidRPr="00CA258B" w:rsidRDefault="00C327BB" w:rsidP="00C327BB">
      <w:pPr>
        <w:pStyle w:val="AbstractTitle"/>
        <w:rPr>
          <w:bCs/>
          <w:lang w:val="en-GB"/>
        </w:rPr>
      </w:pPr>
      <w:r>
        <w:rPr>
          <w:lang w:val="en-GB"/>
        </w:rPr>
        <w:t>Using</w:t>
      </w:r>
      <w:r w:rsidRPr="00C327BB">
        <w:rPr>
          <w:lang w:val="en-GB"/>
        </w:rPr>
        <w:t xml:space="preserve"> infrared spectra </w:t>
      </w:r>
      <w:r>
        <w:rPr>
          <w:lang w:val="en-GB"/>
        </w:rPr>
        <w:t>and m</w:t>
      </w:r>
      <w:r w:rsidRPr="00C327BB">
        <w:rPr>
          <w:lang w:val="en-GB"/>
        </w:rPr>
        <w:t xml:space="preserve">olecular dynamic </w:t>
      </w:r>
      <w:proofErr w:type="spellStart"/>
      <w:r w:rsidRPr="00C327BB">
        <w:rPr>
          <w:lang w:val="en-GB"/>
        </w:rPr>
        <w:t>model</w:t>
      </w:r>
      <w:r>
        <w:rPr>
          <w:lang w:val="en-GB"/>
        </w:rPr>
        <w:t>ing</w:t>
      </w:r>
      <w:proofErr w:type="spellEnd"/>
      <w:r w:rsidRPr="00C327BB">
        <w:rPr>
          <w:lang w:val="en-GB"/>
        </w:rPr>
        <w:t xml:space="preserve"> for identification of valuable molecules in </w:t>
      </w:r>
      <w:bookmarkStart w:id="0" w:name="_Hlk101121393"/>
      <w:r w:rsidRPr="00FF43CC">
        <w:rPr>
          <w:lang w:val="en-GB"/>
        </w:rPr>
        <w:t>olive leaves</w:t>
      </w:r>
      <w:bookmarkEnd w:id="0"/>
    </w:p>
    <w:p w14:paraId="056C8924" w14:textId="77777777" w:rsidR="008E0DE1" w:rsidRPr="00CA258B" w:rsidRDefault="008E0DE1" w:rsidP="008E0DE1">
      <w:pPr>
        <w:pStyle w:val="Author"/>
        <w:spacing w:before="0"/>
        <w:rPr>
          <w:lang w:val="en-GB"/>
        </w:rPr>
      </w:pPr>
    </w:p>
    <w:p w14:paraId="647500CC" w14:textId="2D592B49" w:rsidR="00E620C1" w:rsidRDefault="00E620C1" w:rsidP="008E0DE1">
      <w:pPr>
        <w:pStyle w:val="Author"/>
        <w:spacing w:before="0"/>
        <w:rPr>
          <w:lang w:val="en-GB"/>
        </w:rPr>
      </w:pPr>
      <w:r>
        <w:rPr>
          <w:lang w:val="en-GB"/>
        </w:rPr>
        <w:t>Jakub Sandak</w:t>
      </w:r>
      <w:r w:rsidRPr="00E620C1">
        <w:rPr>
          <w:vertAlign w:val="superscript"/>
          <w:lang w:val="en-GB"/>
        </w:rPr>
        <w:t>1,2</w:t>
      </w:r>
      <w:r w:rsidR="008624E9">
        <w:rPr>
          <w:vertAlign w:val="superscript"/>
          <w:lang w:val="en-GB"/>
        </w:rPr>
        <w:t>*</w:t>
      </w:r>
      <w:r>
        <w:rPr>
          <w:lang w:val="en-GB"/>
        </w:rPr>
        <w:t xml:space="preserve">, </w:t>
      </w:r>
      <w:r w:rsidR="00364B24">
        <w:rPr>
          <w:lang w:val="en-GB"/>
        </w:rPr>
        <w:t>Anna</w:t>
      </w:r>
      <w:r w:rsidR="0019462E">
        <w:rPr>
          <w:lang w:val="en-GB"/>
        </w:rPr>
        <w:t xml:space="preserve"> Sandak</w:t>
      </w:r>
      <w:r w:rsidRPr="00E620C1">
        <w:rPr>
          <w:vertAlign w:val="superscript"/>
          <w:lang w:val="en-GB"/>
        </w:rPr>
        <w:t>1,2</w:t>
      </w:r>
      <w:r w:rsidR="00364B24">
        <w:rPr>
          <w:lang w:val="en-GB"/>
        </w:rPr>
        <w:t>, Albert</w:t>
      </w:r>
      <w:r w:rsidR="0019462E">
        <w:rPr>
          <w:lang w:val="en-GB"/>
        </w:rPr>
        <w:t xml:space="preserve"> Kravos</w:t>
      </w:r>
      <w:r w:rsidRPr="00E620C1">
        <w:rPr>
          <w:vertAlign w:val="superscript"/>
          <w:lang w:val="en-GB"/>
        </w:rPr>
        <w:t>1,2</w:t>
      </w:r>
      <w:r w:rsidR="00364B24">
        <w:rPr>
          <w:lang w:val="en-GB"/>
        </w:rPr>
        <w:t xml:space="preserve">, </w:t>
      </w:r>
      <w:r w:rsidR="0019462E" w:rsidRPr="0019462E">
        <w:rPr>
          <w:lang w:val="en-GB"/>
        </w:rPr>
        <w:t>Veerapandian Ponnuchamy</w:t>
      </w:r>
      <w:r w:rsidRPr="00E620C1">
        <w:rPr>
          <w:vertAlign w:val="superscript"/>
          <w:lang w:val="en-GB"/>
        </w:rPr>
        <w:t>1,2</w:t>
      </w:r>
      <w:r w:rsidR="00364B24">
        <w:rPr>
          <w:lang w:val="en-GB"/>
        </w:rPr>
        <w:t xml:space="preserve">, </w:t>
      </w:r>
      <w:r w:rsidR="00AE6DB2" w:rsidRPr="00E620C1">
        <w:rPr>
          <w:lang w:val="en-GB"/>
        </w:rPr>
        <w:t>Balázs Dávid</w:t>
      </w:r>
      <w:r w:rsidR="00AE6DB2" w:rsidRPr="00E620C1">
        <w:rPr>
          <w:vertAlign w:val="superscript"/>
          <w:lang w:val="en-GB"/>
        </w:rPr>
        <w:t>1,2</w:t>
      </w:r>
      <w:r w:rsidR="00AE6DB2" w:rsidRPr="00E620C1">
        <w:rPr>
          <w:lang w:val="en-GB"/>
        </w:rPr>
        <w:t>, Miklós Krész</w:t>
      </w:r>
      <w:r w:rsidR="00AE6DB2" w:rsidRPr="00E620C1">
        <w:rPr>
          <w:vertAlign w:val="superscript"/>
          <w:lang w:val="en-GB"/>
        </w:rPr>
        <w:t>1,2</w:t>
      </w:r>
      <w:r w:rsidR="00AE6DB2" w:rsidRPr="00E620C1">
        <w:rPr>
          <w:lang w:val="en-GB"/>
        </w:rPr>
        <w:t xml:space="preserve">, </w:t>
      </w:r>
      <w:r w:rsidR="00364B24" w:rsidRPr="00364B24">
        <w:rPr>
          <w:lang w:val="en-GB"/>
        </w:rPr>
        <w:t>Justyna Grabska</w:t>
      </w:r>
      <w:r w:rsidRPr="00E620C1">
        <w:rPr>
          <w:vertAlign w:val="superscript"/>
          <w:lang w:val="en-GB"/>
        </w:rPr>
        <w:t>3</w:t>
      </w:r>
      <w:r w:rsidR="00364B24">
        <w:rPr>
          <w:lang w:val="en-GB"/>
        </w:rPr>
        <w:t xml:space="preserve">, Krzysztof </w:t>
      </w:r>
      <w:r w:rsidR="0019462E">
        <w:rPr>
          <w:lang w:val="en-GB"/>
        </w:rPr>
        <w:t>Bec</w:t>
      </w:r>
      <w:r w:rsidRPr="00E620C1">
        <w:rPr>
          <w:vertAlign w:val="superscript"/>
          <w:lang w:val="en-GB"/>
        </w:rPr>
        <w:t>3</w:t>
      </w:r>
      <w:r w:rsidR="0019462E">
        <w:rPr>
          <w:lang w:val="en-GB"/>
        </w:rPr>
        <w:t xml:space="preserve">, </w:t>
      </w:r>
      <w:proofErr w:type="spellStart"/>
      <w:r w:rsidRPr="00E620C1">
        <w:rPr>
          <w:lang w:val="en-GB"/>
        </w:rPr>
        <w:t>Emilija</w:t>
      </w:r>
      <w:proofErr w:type="spellEnd"/>
      <w:r w:rsidRPr="00E620C1">
        <w:rPr>
          <w:lang w:val="en-GB"/>
        </w:rPr>
        <w:t xml:space="preserve"> Ivanova</w:t>
      </w:r>
      <w:r w:rsidRPr="00E620C1">
        <w:rPr>
          <w:vertAlign w:val="superscript"/>
          <w:lang w:val="en-GB"/>
        </w:rPr>
        <w:t>4</w:t>
      </w:r>
      <w:r w:rsidRPr="00E620C1">
        <w:rPr>
          <w:lang w:val="en-GB"/>
        </w:rPr>
        <w:t>, Alba Ramos</w:t>
      </w:r>
      <w:r w:rsidRPr="00E620C1">
        <w:rPr>
          <w:vertAlign w:val="superscript"/>
          <w:lang w:val="en-GB"/>
        </w:rPr>
        <w:t>4</w:t>
      </w:r>
      <w:r>
        <w:rPr>
          <w:lang w:val="en-GB"/>
        </w:rPr>
        <w:t>,</w:t>
      </w:r>
      <w:r w:rsidRPr="00E620C1">
        <w:rPr>
          <w:lang w:val="en-GB"/>
        </w:rPr>
        <w:t xml:space="preserve"> Jose M</w:t>
      </w:r>
      <w:r>
        <w:rPr>
          <w:lang w:val="en-GB"/>
        </w:rPr>
        <w:t>aria</w:t>
      </w:r>
      <w:r w:rsidRPr="00E620C1">
        <w:rPr>
          <w:lang w:val="en-GB"/>
        </w:rPr>
        <w:t xml:space="preserve"> Pinilla</w:t>
      </w:r>
      <w:r w:rsidRPr="00E620C1">
        <w:rPr>
          <w:vertAlign w:val="superscript"/>
          <w:lang w:val="en-GB"/>
        </w:rPr>
        <w:t>4</w:t>
      </w:r>
      <w:r w:rsidRPr="00E620C1">
        <w:rPr>
          <w:lang w:val="en-GB"/>
        </w:rPr>
        <w:t>, José Carlos Quintela</w:t>
      </w:r>
      <w:r w:rsidRPr="00E620C1">
        <w:rPr>
          <w:vertAlign w:val="superscript"/>
          <w:lang w:val="en-GB"/>
        </w:rPr>
        <w:t>4</w:t>
      </w:r>
      <w:r w:rsidRPr="00E620C1">
        <w:rPr>
          <w:lang w:val="en-GB"/>
        </w:rPr>
        <w:t>, Daniel Claudio</w:t>
      </w:r>
      <w:r w:rsidRPr="00E620C1">
        <w:rPr>
          <w:vertAlign w:val="superscript"/>
          <w:lang w:val="en-GB"/>
        </w:rPr>
        <w:t>4</w:t>
      </w:r>
      <w:r w:rsidR="003D277A">
        <w:rPr>
          <w:lang w:val="en-GB"/>
        </w:rPr>
        <w:t xml:space="preserve">, </w:t>
      </w:r>
      <w:proofErr w:type="spellStart"/>
      <w:r w:rsidR="003D277A" w:rsidRPr="00E620C1">
        <w:rPr>
          <w:lang w:val="en-GB"/>
        </w:rPr>
        <w:t>Ibai</w:t>
      </w:r>
      <w:proofErr w:type="spellEnd"/>
      <w:r w:rsidR="003D277A" w:rsidRPr="00E620C1">
        <w:rPr>
          <w:lang w:val="en-GB"/>
        </w:rPr>
        <w:t xml:space="preserve"> </w:t>
      </w:r>
      <w:proofErr w:type="spellStart"/>
      <w:r w:rsidR="003D277A" w:rsidRPr="00E620C1">
        <w:rPr>
          <w:lang w:val="en-GB"/>
        </w:rPr>
        <w:t>Funcia</w:t>
      </w:r>
      <w:proofErr w:type="spellEnd"/>
      <w:r w:rsidR="003D277A" w:rsidRPr="00E620C1">
        <w:rPr>
          <w:lang w:val="en-GB"/>
        </w:rPr>
        <w:t xml:space="preserve"> Muguerza</w:t>
      </w:r>
      <w:r w:rsidR="003D277A" w:rsidRPr="008624E9">
        <w:rPr>
          <w:vertAlign w:val="superscript"/>
          <w:lang w:val="en-GB"/>
        </w:rPr>
        <w:t>5</w:t>
      </w:r>
      <w:r w:rsidR="003D277A">
        <w:rPr>
          <w:lang w:val="en-GB"/>
        </w:rPr>
        <w:t>,</w:t>
      </w:r>
      <w:r w:rsidR="003D277A" w:rsidRPr="00E620C1">
        <w:rPr>
          <w:lang w:val="en-GB"/>
        </w:rPr>
        <w:t xml:space="preserve"> </w:t>
      </w:r>
      <w:proofErr w:type="spellStart"/>
      <w:r w:rsidR="003D277A" w:rsidRPr="00E620C1">
        <w:rPr>
          <w:lang w:val="en-GB"/>
        </w:rPr>
        <w:t>Irantzu</w:t>
      </w:r>
      <w:proofErr w:type="spellEnd"/>
      <w:r w:rsidR="003D277A" w:rsidRPr="00E620C1">
        <w:rPr>
          <w:lang w:val="en-GB"/>
        </w:rPr>
        <w:t xml:space="preserve"> Alegría</w:t>
      </w:r>
      <w:r w:rsidR="003D277A" w:rsidRPr="008624E9">
        <w:rPr>
          <w:vertAlign w:val="superscript"/>
          <w:lang w:val="en-GB"/>
        </w:rPr>
        <w:t>5</w:t>
      </w:r>
    </w:p>
    <w:p w14:paraId="39FD89A1" w14:textId="77777777" w:rsidR="008E0DE1" w:rsidRPr="00CA258B" w:rsidRDefault="008E0DE1" w:rsidP="008E0DE1">
      <w:pPr>
        <w:pStyle w:val="Author"/>
        <w:spacing w:before="0"/>
        <w:rPr>
          <w:b w:val="0"/>
          <w:vertAlign w:val="superscript"/>
          <w:lang w:val="en-GB"/>
        </w:rPr>
      </w:pPr>
    </w:p>
    <w:p w14:paraId="3EA6AFA8" w14:textId="77777777" w:rsidR="00AE6DB2" w:rsidRDefault="008E0DE1" w:rsidP="008E0DE1">
      <w:pPr>
        <w:pStyle w:val="Affiliation"/>
        <w:spacing w:before="0"/>
        <w:rPr>
          <w:szCs w:val="22"/>
          <w:lang w:val="en-GB"/>
        </w:rPr>
      </w:pPr>
      <w:r w:rsidRPr="00CA258B">
        <w:rPr>
          <w:vertAlign w:val="superscript"/>
          <w:lang w:val="en-GB"/>
        </w:rPr>
        <w:t>1</w:t>
      </w:r>
      <w:r w:rsidRPr="00CA258B">
        <w:rPr>
          <w:lang w:val="en-GB"/>
        </w:rPr>
        <w:t xml:space="preserve"> </w:t>
      </w:r>
      <w:r w:rsidRPr="00CA258B">
        <w:rPr>
          <w:szCs w:val="22"/>
          <w:lang w:val="en-GB"/>
        </w:rPr>
        <w:t>In</w:t>
      </w:r>
      <w:r w:rsidR="00AE6DB2">
        <w:rPr>
          <w:szCs w:val="22"/>
          <w:lang w:val="en-GB"/>
        </w:rPr>
        <w:t>noRenew CoE, Izola, Slovenia</w:t>
      </w:r>
    </w:p>
    <w:p w14:paraId="2D0C4E42" w14:textId="2B4BFEA3" w:rsidR="00AE6DB2" w:rsidRPr="00AE6DB2" w:rsidRDefault="00AE6DB2" w:rsidP="008E0DE1">
      <w:pPr>
        <w:pStyle w:val="Affiliation"/>
        <w:spacing w:before="0"/>
        <w:rPr>
          <w:lang w:val="en-GB"/>
        </w:rPr>
      </w:pPr>
      <w:r w:rsidRPr="00AE6DB2">
        <w:rPr>
          <w:vertAlign w:val="superscript"/>
          <w:lang w:val="en-GB"/>
        </w:rPr>
        <w:t>2</w:t>
      </w:r>
      <w:r>
        <w:rPr>
          <w:lang w:val="en-GB"/>
        </w:rPr>
        <w:t xml:space="preserve"> </w:t>
      </w:r>
      <w:r w:rsidRPr="00AE6DB2">
        <w:rPr>
          <w:lang w:val="en-GB"/>
        </w:rPr>
        <w:t xml:space="preserve">University of </w:t>
      </w:r>
      <w:proofErr w:type="spellStart"/>
      <w:r w:rsidRPr="00AE6DB2">
        <w:rPr>
          <w:lang w:val="en-GB"/>
        </w:rPr>
        <w:t>Primorska</w:t>
      </w:r>
      <w:proofErr w:type="spellEnd"/>
      <w:r w:rsidRPr="00AE6DB2">
        <w:rPr>
          <w:lang w:val="en-GB"/>
        </w:rPr>
        <w:t>, Koper, Slovenia</w:t>
      </w:r>
    </w:p>
    <w:p w14:paraId="291049FC" w14:textId="277EAC5B" w:rsidR="00AE6DB2" w:rsidRDefault="00AE6DB2" w:rsidP="00AE6DB2">
      <w:pPr>
        <w:pStyle w:val="Affiliation"/>
        <w:spacing w:before="0"/>
        <w:rPr>
          <w:lang w:val="en-GB"/>
        </w:rPr>
      </w:pPr>
      <w:r w:rsidRPr="00AE6DB2">
        <w:rPr>
          <w:vertAlign w:val="superscript"/>
          <w:lang w:val="en-GB"/>
        </w:rPr>
        <w:t>3</w:t>
      </w:r>
      <w:r w:rsidR="008E0DE1" w:rsidRPr="00AE6DB2">
        <w:rPr>
          <w:lang w:val="en-GB"/>
        </w:rPr>
        <w:t xml:space="preserve"> </w:t>
      </w:r>
      <w:r w:rsidR="00364B24" w:rsidRPr="00AE6DB2">
        <w:rPr>
          <w:lang w:val="en-GB"/>
        </w:rPr>
        <w:t>University of Innsbruck, Inns</w:t>
      </w:r>
      <w:r w:rsidR="0019462E" w:rsidRPr="00AE6DB2">
        <w:rPr>
          <w:lang w:val="en-GB"/>
        </w:rPr>
        <w:t>b</w:t>
      </w:r>
      <w:r w:rsidR="00364B24" w:rsidRPr="00AE6DB2">
        <w:rPr>
          <w:lang w:val="en-GB"/>
        </w:rPr>
        <w:t>ruck, Austria</w:t>
      </w:r>
    </w:p>
    <w:p w14:paraId="41A6E0EC" w14:textId="6AFB1390" w:rsidR="00AE6DB2" w:rsidRDefault="008624E9" w:rsidP="00AE6DB2">
      <w:pPr>
        <w:pStyle w:val="Affiliation"/>
        <w:spacing w:before="0"/>
        <w:rPr>
          <w:lang w:val="en-GB"/>
        </w:rPr>
      </w:pPr>
      <w:r w:rsidRPr="008624E9">
        <w:rPr>
          <w:vertAlign w:val="superscript"/>
          <w:lang w:val="en-GB"/>
        </w:rPr>
        <w:t xml:space="preserve">4 </w:t>
      </w:r>
      <w:proofErr w:type="spellStart"/>
      <w:r w:rsidR="00AE6DB2">
        <w:rPr>
          <w:lang w:val="en-GB"/>
        </w:rPr>
        <w:t>Natac</w:t>
      </w:r>
      <w:proofErr w:type="spellEnd"/>
      <w:r>
        <w:rPr>
          <w:lang w:val="en-GB"/>
        </w:rPr>
        <w:t xml:space="preserve"> Group</w:t>
      </w:r>
      <w:r w:rsidR="00AE6DB2">
        <w:rPr>
          <w:lang w:val="en-GB"/>
        </w:rPr>
        <w:t xml:space="preserve">, </w:t>
      </w:r>
      <w:proofErr w:type="spellStart"/>
      <w:r w:rsidR="00AE6DB2">
        <w:rPr>
          <w:lang w:val="en-GB"/>
        </w:rPr>
        <w:t>Mardid</w:t>
      </w:r>
      <w:proofErr w:type="spellEnd"/>
      <w:r w:rsidR="00AE6DB2">
        <w:rPr>
          <w:lang w:val="en-GB"/>
        </w:rPr>
        <w:t>, Spain</w:t>
      </w:r>
    </w:p>
    <w:p w14:paraId="73B064D7" w14:textId="1FC3404B" w:rsidR="00AE6DB2" w:rsidRDefault="008624E9" w:rsidP="00AE6DB2">
      <w:pPr>
        <w:pStyle w:val="Affiliation"/>
        <w:spacing w:before="0"/>
        <w:rPr>
          <w:lang w:val="en-GB"/>
        </w:rPr>
      </w:pPr>
      <w:r w:rsidRPr="008624E9">
        <w:rPr>
          <w:vertAlign w:val="superscript"/>
          <w:lang w:val="en-GB"/>
        </w:rPr>
        <w:t>5</w:t>
      </w:r>
      <w:r>
        <w:rPr>
          <w:lang w:val="en-GB"/>
        </w:rPr>
        <w:t xml:space="preserve"> </w:t>
      </w:r>
      <w:r w:rsidR="00AE6DB2" w:rsidRPr="00AE6DB2">
        <w:rPr>
          <w:lang w:val="en-GB"/>
        </w:rPr>
        <w:t>National Renewable Energy Centre (CENER)</w:t>
      </w:r>
      <w:r w:rsidR="00AE6DB2">
        <w:rPr>
          <w:lang w:val="en-GB"/>
        </w:rPr>
        <w:t xml:space="preserve">, </w:t>
      </w:r>
      <w:proofErr w:type="spellStart"/>
      <w:r w:rsidRPr="008624E9">
        <w:rPr>
          <w:lang w:val="en-GB"/>
        </w:rPr>
        <w:t>Sarriguren</w:t>
      </w:r>
      <w:proofErr w:type="spellEnd"/>
      <w:r>
        <w:rPr>
          <w:lang w:val="en-GB"/>
        </w:rPr>
        <w:t xml:space="preserve">, </w:t>
      </w:r>
      <w:r w:rsidRPr="008624E9">
        <w:rPr>
          <w:lang w:val="en-GB"/>
        </w:rPr>
        <w:t>Spain</w:t>
      </w:r>
    </w:p>
    <w:p w14:paraId="627DA3D0" w14:textId="7623FAC2" w:rsidR="008E0DE1" w:rsidRPr="00AE6DB2" w:rsidRDefault="008E0DE1" w:rsidP="00AE6DB2">
      <w:pPr>
        <w:pStyle w:val="Affiliation"/>
        <w:spacing w:before="0"/>
        <w:rPr>
          <w:lang w:val="en-GB"/>
        </w:rPr>
      </w:pPr>
      <w:r w:rsidRPr="00AE6DB2">
        <w:rPr>
          <w:lang w:val="en-GB"/>
        </w:rPr>
        <w:br/>
        <w:t>*</w:t>
      </w:r>
      <w:r w:rsidR="008624E9">
        <w:rPr>
          <w:lang w:val="en-GB"/>
        </w:rPr>
        <w:t>jakub.sandak@innorenew.eu</w:t>
      </w:r>
    </w:p>
    <w:p w14:paraId="3C96BF01" w14:textId="39083252" w:rsidR="00C327BB" w:rsidRDefault="00C327BB" w:rsidP="00C327BB">
      <w:pPr>
        <w:pStyle w:val="AbstractBodyText"/>
        <w:rPr>
          <w:lang w:val="en-GB"/>
        </w:rPr>
      </w:pPr>
      <w:r w:rsidRPr="00FF43CC">
        <w:rPr>
          <w:lang w:val="en-GB"/>
        </w:rPr>
        <w:t xml:space="preserve">Currently, 4,5 million ton of olive leaves are produced annually in the world by the olive oil industry, </w:t>
      </w:r>
      <w:r w:rsidR="0019462E">
        <w:rPr>
          <w:lang w:val="en-GB"/>
        </w:rPr>
        <w:t xml:space="preserve">present </w:t>
      </w:r>
      <w:r w:rsidRPr="00FF43CC">
        <w:rPr>
          <w:lang w:val="en-GB"/>
        </w:rPr>
        <w:t xml:space="preserve">in southern Europe and along the Mediterranean coast. This recalcitrant biomass contains high added value bioactive chemical components. However, it represents a problem for both the farmers and the whole olive oil industry, who need to remove it from the fields and the olive oil mills. This biomass is nowadays underexploited, being burnt in the fields, given to the cattle or, in some cases, burned to produce energy. </w:t>
      </w:r>
    </w:p>
    <w:p w14:paraId="604038AF" w14:textId="456A8819" w:rsidR="002471B0" w:rsidRDefault="00C327BB" w:rsidP="008E0DE1">
      <w:pPr>
        <w:pStyle w:val="AbstractBodyText"/>
        <w:rPr>
          <w:lang w:val="en-GB"/>
        </w:rPr>
      </w:pPr>
      <w:r w:rsidRPr="00FF43CC">
        <w:rPr>
          <w:lang w:val="en-GB"/>
        </w:rPr>
        <w:t xml:space="preserve">The chemical composition of </w:t>
      </w:r>
      <w:r w:rsidRPr="00C327BB">
        <w:rPr>
          <w:lang w:val="en-GB"/>
        </w:rPr>
        <w:t xml:space="preserve">olive leaves </w:t>
      </w:r>
      <w:proofErr w:type="gramStart"/>
      <w:r w:rsidRPr="00FF43CC">
        <w:rPr>
          <w:lang w:val="en-GB"/>
        </w:rPr>
        <w:t>vary</w:t>
      </w:r>
      <w:proofErr w:type="gramEnd"/>
      <w:r w:rsidRPr="00FF43CC">
        <w:rPr>
          <w:lang w:val="en-GB"/>
        </w:rPr>
        <w:t xml:space="preserve"> depending on the species, local horticultural system or seasonal climate variations</w:t>
      </w:r>
      <w:r w:rsidR="0019462E">
        <w:rPr>
          <w:lang w:val="en-GB"/>
        </w:rPr>
        <w:t>, among others</w:t>
      </w:r>
      <w:r w:rsidRPr="00FF43CC">
        <w:rPr>
          <w:lang w:val="en-GB"/>
        </w:rPr>
        <w:t xml:space="preserve">. It results in high variation of the biomass suitability for the profitable biorefinery conversion. </w:t>
      </w:r>
      <w:r w:rsidR="00213C44" w:rsidRPr="00213C44">
        <w:rPr>
          <w:lang w:val="en-GB"/>
        </w:rPr>
        <w:t xml:space="preserve">Circular bioeconomy and bio-based product development and production are becoming essential in the current transition from a fossil-based towards a new sustainable green economy. In this perspective, the possibility to valorise certain underexploited bio-based side streams and residues has huge advantages. </w:t>
      </w:r>
    </w:p>
    <w:p w14:paraId="2338E2E6" w14:textId="77777777" w:rsidR="00364B24" w:rsidRDefault="00213C44" w:rsidP="000969A2">
      <w:pPr>
        <w:pStyle w:val="AbstractBodyText"/>
        <w:rPr>
          <w:lang w:val="en-GB"/>
        </w:rPr>
      </w:pPr>
      <w:r w:rsidRPr="00213C44">
        <w:rPr>
          <w:lang w:val="en-GB"/>
        </w:rPr>
        <w:t xml:space="preserve">The </w:t>
      </w:r>
      <w:r w:rsidR="002471B0">
        <w:rPr>
          <w:lang w:val="en-GB"/>
        </w:rPr>
        <w:t>goal of this research is to</w:t>
      </w:r>
      <w:r w:rsidRPr="00213C44">
        <w:rPr>
          <w:lang w:val="en-GB"/>
        </w:rPr>
        <w:t xml:space="preserve"> </w:t>
      </w:r>
      <w:r w:rsidR="002471B0" w:rsidRPr="00FF43CC">
        <w:rPr>
          <w:lang w:val="en-GB"/>
        </w:rPr>
        <w:t xml:space="preserve">develop a reliable, </w:t>
      </w:r>
      <w:proofErr w:type="gramStart"/>
      <w:r w:rsidR="002471B0" w:rsidRPr="00FF43CC">
        <w:rPr>
          <w:lang w:val="en-GB"/>
        </w:rPr>
        <w:t>low-cost</w:t>
      </w:r>
      <w:proofErr w:type="gramEnd"/>
      <w:r w:rsidR="002471B0" w:rsidRPr="00FF43CC">
        <w:rPr>
          <w:lang w:val="en-GB"/>
        </w:rPr>
        <w:t xml:space="preserve"> and rapid methodology for the chemical composition determination directly in the field or sorting line. Different near infrared-based sensors and customized chemometric models were tested for this task revealing high suitability for routine application</w:t>
      </w:r>
      <w:r w:rsidR="002471B0">
        <w:rPr>
          <w:lang w:val="en-GB"/>
        </w:rPr>
        <w:t xml:space="preserve"> within frame of OLEAF4VALUE project</w:t>
      </w:r>
      <w:r w:rsidR="002471B0" w:rsidRPr="00FF43CC">
        <w:rPr>
          <w:lang w:val="en-GB"/>
        </w:rPr>
        <w:t>.</w:t>
      </w:r>
      <w:r w:rsidR="002471B0">
        <w:rPr>
          <w:lang w:val="en-GB"/>
        </w:rPr>
        <w:t xml:space="preserve"> </w:t>
      </w:r>
      <w:r w:rsidR="000969A2">
        <w:rPr>
          <w:lang w:val="en-GB"/>
        </w:rPr>
        <w:t xml:space="preserve">In </w:t>
      </w:r>
      <w:proofErr w:type="gramStart"/>
      <w:r w:rsidR="000969A2">
        <w:rPr>
          <w:lang w:val="en-GB"/>
        </w:rPr>
        <w:t>addition</w:t>
      </w:r>
      <w:proofErr w:type="gramEnd"/>
      <w:r w:rsidR="000969A2">
        <w:rPr>
          <w:lang w:val="en-GB"/>
        </w:rPr>
        <w:t xml:space="preserve"> an attempt for the </w:t>
      </w:r>
      <w:r w:rsidR="002471B0">
        <w:rPr>
          <w:lang w:val="en-GB"/>
        </w:rPr>
        <w:t xml:space="preserve">direct interpretation of the infrared spectra was </w:t>
      </w:r>
      <w:r w:rsidR="000969A2">
        <w:rPr>
          <w:lang w:val="en-GB"/>
        </w:rPr>
        <w:t xml:space="preserve">tested by means of adopting </w:t>
      </w:r>
      <w:r w:rsidRPr="00213C44">
        <w:rPr>
          <w:lang w:val="en-GB"/>
        </w:rPr>
        <w:t xml:space="preserve">multiscale </w:t>
      </w:r>
      <w:r w:rsidR="000969A2">
        <w:rPr>
          <w:lang w:val="en-GB"/>
        </w:rPr>
        <w:t xml:space="preserve">chemical-physical </w:t>
      </w:r>
      <w:r w:rsidRPr="00213C44">
        <w:rPr>
          <w:lang w:val="en-GB"/>
        </w:rPr>
        <w:t xml:space="preserve">modelling </w:t>
      </w:r>
      <w:r w:rsidR="00364B24">
        <w:rPr>
          <w:lang w:val="en-GB"/>
        </w:rPr>
        <w:t xml:space="preserve">of </w:t>
      </w:r>
      <w:r w:rsidRPr="00213C44">
        <w:rPr>
          <w:lang w:val="en-GB"/>
        </w:rPr>
        <w:t>valuable compounds present in agricultural residuals</w:t>
      </w:r>
      <w:r w:rsidR="00364B24">
        <w:rPr>
          <w:lang w:val="en-GB"/>
        </w:rPr>
        <w:t xml:space="preserve">. </w:t>
      </w:r>
    </w:p>
    <w:p w14:paraId="2656DF4D" w14:textId="77777777" w:rsidR="00C327BB" w:rsidRPr="00CA258B" w:rsidRDefault="00C327BB" w:rsidP="008E0DE1">
      <w:pPr>
        <w:pStyle w:val="AbstractBodyText"/>
        <w:rPr>
          <w:lang w:val="en-GB"/>
        </w:rPr>
      </w:pPr>
    </w:p>
    <w:p w14:paraId="76E0424E" w14:textId="280A11CA" w:rsidR="008E0DE1" w:rsidRPr="00CA258B" w:rsidRDefault="008E0DE1" w:rsidP="008E0DE1">
      <w:pPr>
        <w:pStyle w:val="AbstractBodyText"/>
        <w:rPr>
          <w:lang w:val="en-GB"/>
        </w:rPr>
      </w:pPr>
      <w:r w:rsidRPr="00CA258B">
        <w:rPr>
          <w:b/>
          <w:lang w:val="en-GB"/>
        </w:rPr>
        <w:t xml:space="preserve">Keywords: </w:t>
      </w:r>
      <w:r w:rsidR="00364B24" w:rsidRPr="00364B24">
        <w:rPr>
          <w:lang w:val="en-GB"/>
        </w:rPr>
        <w:t>biomass, biorefinery, olive leaf, suitability</w:t>
      </w:r>
      <w:r w:rsidR="00364B24">
        <w:rPr>
          <w:lang w:val="en-GB"/>
        </w:rPr>
        <w:t xml:space="preserve">, chemical-physical </w:t>
      </w:r>
      <w:r w:rsidR="00364B24" w:rsidRPr="00213C44">
        <w:rPr>
          <w:lang w:val="en-GB"/>
        </w:rPr>
        <w:t>modelling</w:t>
      </w:r>
    </w:p>
    <w:p w14:paraId="53C1E87D" w14:textId="1B1BD61D" w:rsidR="006203E5" w:rsidRPr="00993C62" w:rsidRDefault="008E0DE1" w:rsidP="003D277A">
      <w:pPr>
        <w:pStyle w:val="AbstractBodyText"/>
        <w:rPr>
          <w:rFonts w:ascii="Montserrat" w:hAnsi="Montserrat" w:cs="Arial"/>
          <w:color w:val="7F7F7F" w:themeColor="text1" w:themeTint="80"/>
          <w:sz w:val="16"/>
          <w:szCs w:val="16"/>
        </w:rPr>
      </w:pPr>
      <w:r w:rsidRPr="00CA258B">
        <w:rPr>
          <w:b/>
          <w:lang w:val="en-GB"/>
        </w:rPr>
        <w:t xml:space="preserve">Acknowledgements: </w:t>
      </w:r>
      <w:r w:rsidR="003D277A">
        <w:rPr>
          <w:lang w:val="en-GB"/>
        </w:rPr>
        <w:t>Authors</w:t>
      </w:r>
      <w:r w:rsidR="003D277A" w:rsidRPr="003D277A">
        <w:rPr>
          <w:lang w:val="en-GB"/>
        </w:rPr>
        <w:t xml:space="preserve"> acknowledge the European Commission for funding the InnoRenew project (grant agreement #739574 under the Horizon2020 Widespread-2-Teaming program), and the Republic of Slovenia (investment funding from the Republic of Slovenia </w:t>
      </w:r>
      <w:r w:rsidR="003D277A" w:rsidRPr="003D277A">
        <w:rPr>
          <w:lang w:val="en-GB"/>
        </w:rPr>
        <w:lastRenderedPageBreak/>
        <w:t>and the European Regional Development Fund). The project OLEAF4VALUE has received funding from the Bio Based Industries Joint Undertaking (JU) under grant agreement No 101023256. The JU receives support from the European Union’s Horizon 2020 research and innovation programme and the Bio Based Industries Consortium.</w:t>
      </w:r>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95EA" w14:textId="77777777" w:rsidR="00AE1DBD" w:rsidRDefault="00AE1DBD" w:rsidP="001451D5">
      <w:r>
        <w:separator/>
      </w:r>
    </w:p>
  </w:endnote>
  <w:endnote w:type="continuationSeparator" w:id="0">
    <w:p w14:paraId="60C92AEA" w14:textId="77777777" w:rsidR="00AE1DBD" w:rsidRDefault="00AE1DBD"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Footer"/>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A7D1" w14:textId="77777777" w:rsidR="00AE1DBD" w:rsidRDefault="00AE1DBD" w:rsidP="001451D5">
      <w:r>
        <w:separator/>
      </w:r>
    </w:p>
  </w:footnote>
  <w:footnote w:type="continuationSeparator" w:id="0">
    <w:p w14:paraId="75160AB2" w14:textId="77777777" w:rsidR="00AE1DBD" w:rsidRDefault="00AE1DBD"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Header"/>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969A2"/>
    <w:rsid w:val="000F20FA"/>
    <w:rsid w:val="001451D5"/>
    <w:rsid w:val="00172D9B"/>
    <w:rsid w:val="0019462E"/>
    <w:rsid w:val="001C26F3"/>
    <w:rsid w:val="001E1370"/>
    <w:rsid w:val="001F437F"/>
    <w:rsid w:val="00213C44"/>
    <w:rsid w:val="002471B0"/>
    <w:rsid w:val="002B663A"/>
    <w:rsid w:val="00364B24"/>
    <w:rsid w:val="003D277A"/>
    <w:rsid w:val="00407014"/>
    <w:rsid w:val="004318F6"/>
    <w:rsid w:val="00463CE5"/>
    <w:rsid w:val="004708CE"/>
    <w:rsid w:val="005A40A6"/>
    <w:rsid w:val="006203E5"/>
    <w:rsid w:val="006A0CCE"/>
    <w:rsid w:val="006E0B1F"/>
    <w:rsid w:val="00736FAE"/>
    <w:rsid w:val="007908DF"/>
    <w:rsid w:val="007C2F11"/>
    <w:rsid w:val="008000F9"/>
    <w:rsid w:val="008237A8"/>
    <w:rsid w:val="008624E9"/>
    <w:rsid w:val="008E0DE1"/>
    <w:rsid w:val="00993C62"/>
    <w:rsid w:val="009F576C"/>
    <w:rsid w:val="009F663A"/>
    <w:rsid w:val="00AE1DBD"/>
    <w:rsid w:val="00AE6DB2"/>
    <w:rsid w:val="00B428FD"/>
    <w:rsid w:val="00BA3B4A"/>
    <w:rsid w:val="00BD3B2F"/>
    <w:rsid w:val="00C327BB"/>
    <w:rsid w:val="00C63187"/>
    <w:rsid w:val="00CB4956"/>
    <w:rsid w:val="00CC52C2"/>
    <w:rsid w:val="00D308EA"/>
    <w:rsid w:val="00E620C1"/>
    <w:rsid w:val="00E737DC"/>
    <w:rsid w:val="00EA5404"/>
    <w:rsid w:val="00EB070E"/>
    <w:rsid w:val="00EE2BA5"/>
    <w:rsid w:val="00EF1CB1"/>
    <w:rsid w:val="00F676DF"/>
    <w:rsid w:val="00F9337B"/>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D5"/>
    <w:pPr>
      <w:tabs>
        <w:tab w:val="center" w:pos="4252"/>
        <w:tab w:val="right" w:pos="8504"/>
      </w:tabs>
    </w:pPr>
  </w:style>
  <w:style w:type="character" w:customStyle="1" w:styleId="HeaderChar">
    <w:name w:val="Header Char"/>
    <w:basedOn w:val="DefaultParagraphFont"/>
    <w:link w:val="Header"/>
    <w:uiPriority w:val="99"/>
    <w:rsid w:val="001451D5"/>
  </w:style>
  <w:style w:type="paragraph" w:styleId="Footer">
    <w:name w:val="footer"/>
    <w:basedOn w:val="Normal"/>
    <w:link w:val="FooterChar"/>
    <w:uiPriority w:val="99"/>
    <w:unhideWhenUsed/>
    <w:rsid w:val="001451D5"/>
    <w:pPr>
      <w:tabs>
        <w:tab w:val="center" w:pos="4252"/>
        <w:tab w:val="right" w:pos="8504"/>
      </w:tabs>
    </w:pPr>
  </w:style>
  <w:style w:type="character" w:customStyle="1" w:styleId="FooterChar">
    <w:name w:val="Footer Char"/>
    <w:basedOn w:val="DefaultParagraphFont"/>
    <w:link w:val="Footer"/>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6" baseType="variant">
      <vt:variant>
        <vt:lpstr>Tytuł</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Anna Sandak</cp:lastModifiedBy>
  <cp:revision>2</cp:revision>
  <dcterms:created xsi:type="dcterms:W3CDTF">2022-04-17T19:40:00Z</dcterms:created>
  <dcterms:modified xsi:type="dcterms:W3CDTF">2022-04-17T19:40:00Z</dcterms:modified>
</cp:coreProperties>
</file>