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5047" w14:textId="5965E5AB" w:rsidR="008E0DE1" w:rsidRPr="00CA258B" w:rsidRDefault="00936AD6" w:rsidP="008E0DE1">
      <w:pPr>
        <w:pStyle w:val="AbstractTitle"/>
        <w:rPr>
          <w:bCs/>
          <w:lang w:val="en-GB"/>
        </w:rPr>
      </w:pPr>
      <w:bookmarkStart w:id="0" w:name="_GoBack"/>
      <w:bookmarkEnd w:id="0"/>
      <w:r>
        <w:rPr>
          <w:lang w:val="en-GB"/>
        </w:rPr>
        <w:t>Hyperspectral imaging of gluten-free dough and bread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0BCB3473" w:rsidR="008E0DE1" w:rsidRPr="00EF5809" w:rsidRDefault="00EF5809" w:rsidP="008E0DE1">
      <w:pPr>
        <w:pStyle w:val="Author"/>
        <w:spacing w:before="0"/>
        <w:rPr>
          <w:b w:val="0"/>
          <w:lang w:val="en-GB"/>
        </w:rPr>
      </w:pPr>
      <w:r>
        <w:rPr>
          <w:lang w:val="en-GB"/>
        </w:rPr>
        <w:t>P. Megušar</w:t>
      </w:r>
      <w:r>
        <w:rPr>
          <w:b w:val="0"/>
          <w:vertAlign w:val="superscript"/>
          <w:lang w:val="en-GB"/>
        </w:rPr>
        <w:t>1</w:t>
      </w:r>
      <w:r>
        <w:rPr>
          <w:lang w:val="en-GB"/>
        </w:rPr>
        <w:t>, M. Milanič</w:t>
      </w:r>
      <w:r w:rsidRPr="00EF5809">
        <w:rPr>
          <w:vertAlign w:val="superscript"/>
          <w:lang w:val="en-GB"/>
        </w:rPr>
        <w:t>2</w:t>
      </w:r>
      <w:r>
        <w:rPr>
          <w:b w:val="0"/>
          <w:lang w:val="en-GB"/>
        </w:rPr>
        <w:t>,</w:t>
      </w:r>
      <w:r w:rsidRPr="00EF5809">
        <w:rPr>
          <w:b w:val="0"/>
          <w:lang w:val="en-GB"/>
        </w:rPr>
        <w:t xml:space="preserve"> </w:t>
      </w:r>
      <w:r>
        <w:rPr>
          <w:lang w:val="en-GB"/>
        </w:rPr>
        <w:t>D. Stopar</w:t>
      </w:r>
      <w:r w:rsidRPr="00081EB5">
        <w:rPr>
          <w:vertAlign w:val="superscript"/>
          <w:lang w:val="en-GB"/>
        </w:rPr>
        <w:t>1</w:t>
      </w:r>
      <w:r>
        <w:rPr>
          <w:b w:val="0"/>
          <w:lang w:val="en-GB"/>
        </w:rPr>
        <w:t xml:space="preserve">, </w:t>
      </w:r>
      <w:r>
        <w:rPr>
          <w:lang w:val="en-GB"/>
        </w:rPr>
        <w:t>N. P. Ulrih</w:t>
      </w:r>
      <w:r>
        <w:rPr>
          <w:vertAlign w:val="superscript"/>
          <w:lang w:val="en-GB"/>
        </w:rPr>
        <w:t>1</w:t>
      </w:r>
      <w:proofErr w:type="gramStart"/>
      <w:r>
        <w:rPr>
          <w:lang w:val="en-GB"/>
        </w:rPr>
        <w:t xml:space="preserve">, </w:t>
      </w:r>
      <w:r>
        <w:rPr>
          <w:b w:val="0"/>
          <w:lang w:val="en-GB"/>
        </w:rPr>
        <w:t>,</w:t>
      </w:r>
      <w:proofErr w:type="gramEnd"/>
      <w:r>
        <w:rPr>
          <w:b w:val="0"/>
          <w:lang w:val="en-GB"/>
        </w:rPr>
        <w:t xml:space="preserve"> </w:t>
      </w:r>
      <w:r>
        <w:rPr>
          <w:lang w:val="en-GB"/>
        </w:rPr>
        <w:t>A. Živkovič</w:t>
      </w:r>
      <w:r w:rsidRPr="00081EB5">
        <w:rPr>
          <w:vertAlign w:val="superscript"/>
          <w:lang w:val="en-GB"/>
        </w:rPr>
        <w:t>1</w:t>
      </w:r>
      <w:r>
        <w:rPr>
          <w:b w:val="0"/>
          <w:lang w:val="en-GB"/>
        </w:rPr>
        <w:t xml:space="preserve">, </w:t>
      </w:r>
      <w:r>
        <w:rPr>
          <w:lang w:val="en-GB"/>
        </w:rPr>
        <w:t>T. Požrl</w:t>
      </w:r>
      <w:r w:rsidRPr="00081EB5">
        <w:rPr>
          <w:vertAlign w:val="superscript"/>
          <w:lang w:val="en-GB"/>
        </w:rPr>
        <w:t>1</w:t>
      </w:r>
      <w:r>
        <w:rPr>
          <w:lang w:val="en-GB"/>
        </w:rPr>
        <w:t>, I. Dogša</w:t>
      </w:r>
      <w:r>
        <w:rPr>
          <w:vertAlign w:val="superscript"/>
          <w:lang w:val="en-GB"/>
        </w:rPr>
        <w:t>1</w:t>
      </w:r>
      <w:r>
        <w:rPr>
          <w:lang w:val="en-GB"/>
        </w:rPr>
        <w:t>,</w:t>
      </w:r>
      <w:r w:rsidRPr="00EF5809">
        <w:rPr>
          <w:lang w:val="en-GB"/>
        </w:rPr>
        <w:t xml:space="preserve"> I. Prislan</w:t>
      </w:r>
      <w:r w:rsidR="002B7A73">
        <w:rPr>
          <w:vertAlign w:val="superscript"/>
          <w:lang w:val="en-GB"/>
        </w:rPr>
        <w:t>1</w:t>
      </w:r>
      <w:r w:rsidR="002B7A73" w:rsidRPr="00CA258B">
        <w:rPr>
          <w:b w:val="0"/>
          <w:vertAlign w:val="superscript"/>
          <w:lang w:val="en-GB"/>
        </w:rPr>
        <w:t>*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4E95C399" w14:textId="11A244C5" w:rsidR="008E0DE1" w:rsidRPr="00CA258B" w:rsidRDefault="008E0DE1" w:rsidP="008E0DE1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EF5809" w:rsidRPr="00EF5809">
        <w:rPr>
          <w:szCs w:val="22"/>
          <w:lang w:val="en-GB"/>
        </w:rPr>
        <w:t>Department of Food Science and Technology, Biotechnical Faculty, University of Ljubljana, Ljubljana, 1000, Slovenia</w:t>
      </w:r>
      <w:r w:rsidR="002B7A73">
        <w:rPr>
          <w:szCs w:val="22"/>
          <w:lang w:val="en-GB"/>
        </w:rPr>
        <w:t>, polona.megusar@bf.uni-lj.si</w:t>
      </w:r>
    </w:p>
    <w:p w14:paraId="36EBA89B" w14:textId="50522CA9" w:rsidR="00EF5809" w:rsidRPr="00EF5809" w:rsidRDefault="008E0DE1" w:rsidP="00EF5809">
      <w:pPr>
        <w:pStyle w:val="Affiliation"/>
        <w:rPr>
          <w:szCs w:val="22"/>
        </w:rPr>
      </w:pPr>
      <w:r w:rsidRPr="00CA258B">
        <w:rPr>
          <w:vertAlign w:val="superscript"/>
          <w:lang w:val="en-GB"/>
        </w:rPr>
        <w:t xml:space="preserve">2 </w:t>
      </w:r>
      <w:r w:rsidR="00EF5809" w:rsidRPr="00EF5809">
        <w:rPr>
          <w:szCs w:val="22"/>
        </w:rPr>
        <w:t>Department of Medical Physics, Faculty of Mathematics and Physics, University of Ljubljana, Ljubljana, 1000, Slovenia</w:t>
      </w:r>
      <w:r w:rsidR="002B7A73">
        <w:rPr>
          <w:szCs w:val="22"/>
        </w:rPr>
        <w:t>, matija.milanic@fmf.uni-lj.si</w:t>
      </w:r>
    </w:p>
    <w:p w14:paraId="627DA3D0" w14:textId="36C9101F" w:rsidR="008E0DE1" w:rsidRPr="00CA258B" w:rsidRDefault="008E0DE1" w:rsidP="008E0DE1">
      <w:pPr>
        <w:pStyle w:val="Affiliation"/>
        <w:spacing w:before="0"/>
        <w:rPr>
          <w:lang w:val="en-GB"/>
        </w:rPr>
      </w:pPr>
      <w:r w:rsidRPr="00CA258B">
        <w:rPr>
          <w:szCs w:val="22"/>
          <w:lang w:val="en-GB"/>
        </w:rPr>
        <w:br/>
      </w:r>
      <w:r w:rsidR="00EF5809">
        <w:rPr>
          <w:lang w:val="en-GB"/>
        </w:rPr>
        <w:t>*iztok.prislan@bf.uni-lj.si</w:t>
      </w:r>
    </w:p>
    <w:p w14:paraId="09025D99" w14:textId="23D5F68C" w:rsidR="008E0DE1" w:rsidRPr="000C1059" w:rsidRDefault="00156FCE" w:rsidP="008E0DE1">
      <w:pPr>
        <w:pStyle w:val="AbstractBodyText"/>
      </w:pPr>
      <w:r w:rsidRPr="000C1059">
        <w:t>Production of a high quality gluten free bread is a big challenge due to the absence of gluten, which confers unique viscoelastic properties to dough</w:t>
      </w:r>
      <w:r w:rsidR="00EF5809" w:rsidRPr="000C1059">
        <w:t xml:space="preserve"> (</w:t>
      </w:r>
      <w:proofErr w:type="spellStart"/>
      <w:r w:rsidR="00EF5809" w:rsidRPr="000C1059">
        <w:t>Houben</w:t>
      </w:r>
      <w:proofErr w:type="spellEnd"/>
      <w:r w:rsidR="00EF5809" w:rsidRPr="000C1059">
        <w:t xml:space="preserve"> et al., 2012)</w:t>
      </w:r>
      <w:r w:rsidRPr="000C1059">
        <w:t>. To overcome this challenge, different approaches are used in preparing gluten-free products, such as the use of different gluten-free flours (rice, maize), starches (corn, potato, cassava) and ingredients such as hydrocolloids</w:t>
      </w:r>
      <w:r w:rsidR="008E0DE1" w:rsidRPr="000C1059">
        <w:t xml:space="preserve"> </w:t>
      </w:r>
    </w:p>
    <w:p w14:paraId="5A936136" w14:textId="248CD498" w:rsidR="000043C2" w:rsidRPr="000C1059" w:rsidRDefault="000248BA" w:rsidP="008E0DE1">
      <w:pPr>
        <w:pStyle w:val="AbstractBodyText"/>
      </w:pPr>
      <w:r w:rsidRPr="000C1059">
        <w:t>Food is a complex system that contains a lot of different compounds. These compounds can interact with each other and with food additives, such as hydrocolloids and may change the quality of the baked gluten-free product. Sensory analysis is usually a method of choice in food product development and quality control but tests must be set up in a specific way to minimize errors and biases during testing</w:t>
      </w:r>
      <w:r w:rsidR="000043C2" w:rsidRPr="000C1059">
        <w:t>.</w:t>
      </w:r>
      <w:r w:rsidRPr="000C1059">
        <w:t xml:space="preserve"> To ensure both high food quality and requisite safety standards new analytical procedures using cameras and spectral imaging devices are being developed.</w:t>
      </w:r>
      <w:r w:rsidR="000043C2" w:rsidRPr="000C1059">
        <w:t xml:space="preserve"> In recent years HSI has become an important imaging modality in the food science and agriculture, especially in the food safety inspection and food quality control</w:t>
      </w:r>
      <w:r w:rsidR="007F3324" w:rsidRPr="000C1059">
        <w:t xml:space="preserve"> (Liu et al., 2017)</w:t>
      </w:r>
      <w:r w:rsidR="000043C2" w:rsidRPr="000C1059">
        <w:t>.</w:t>
      </w:r>
      <w:r w:rsidRPr="000C1059">
        <w:t xml:space="preserve"> </w:t>
      </w:r>
    </w:p>
    <w:p w14:paraId="5CF300B6" w14:textId="6160624A" w:rsidR="000043C2" w:rsidRDefault="000043C2" w:rsidP="008E0DE1">
      <w:pPr>
        <w:pStyle w:val="AbstractBodyText"/>
      </w:pPr>
      <w:r w:rsidRPr="000C1059">
        <w:t xml:space="preserve">The objective of this study is to explore sensory and spectral properties of gluten-free bread. We have used sensory analysis and HSI to evaluate baked gluten-free bread. The obtained data were compared to </w:t>
      </w:r>
      <w:r w:rsidR="00081EB5">
        <w:t xml:space="preserve">try to </w:t>
      </w:r>
      <w:r w:rsidRPr="000C1059">
        <w:t xml:space="preserve">find correlation between </w:t>
      </w:r>
      <w:proofErr w:type="spellStart"/>
      <w:r w:rsidRPr="000C1059">
        <w:t>physico</w:t>
      </w:r>
      <w:proofErr w:type="spellEnd"/>
      <w:r w:rsidRPr="000C1059">
        <w:t>-chemical properties of different model doughs and sensory properties of gluten-free breads with a final goal to identify the crucial factors that yield better gluten-free bread.</w:t>
      </w:r>
    </w:p>
    <w:p w14:paraId="2C307E72" w14:textId="5B6F933C" w:rsidR="00081EB5" w:rsidRDefault="00081EB5" w:rsidP="008E0DE1">
      <w:pPr>
        <w:pStyle w:val="AbstractBodyText"/>
      </w:pPr>
    </w:p>
    <w:p w14:paraId="62704AFF" w14:textId="77777777" w:rsidR="00081EB5" w:rsidRPr="000C1059" w:rsidRDefault="00081EB5" w:rsidP="008E0DE1">
      <w:pPr>
        <w:pStyle w:val="AbstractBodyText"/>
      </w:pPr>
    </w:p>
    <w:p w14:paraId="76E0424E" w14:textId="0C8000A2" w:rsidR="008E0DE1" w:rsidRPr="000248BA" w:rsidRDefault="008E0DE1" w:rsidP="008E0DE1">
      <w:pPr>
        <w:pStyle w:val="AbstractBodyText"/>
      </w:pPr>
      <w:r w:rsidRPr="000248BA">
        <w:rPr>
          <w:b/>
        </w:rPr>
        <w:t xml:space="preserve">Keywords: </w:t>
      </w:r>
      <w:r w:rsidR="000C1059">
        <w:t>gluten-free bread</w:t>
      </w:r>
      <w:r w:rsidRPr="000248BA">
        <w:t>,</w:t>
      </w:r>
      <w:r w:rsidR="000C1059">
        <w:t xml:space="preserve"> hydrocolloids, </w:t>
      </w:r>
      <w:r w:rsidR="000C1059" w:rsidRPr="000C1059">
        <w:t>hyperspectral imaging</w:t>
      </w:r>
      <w:r w:rsidR="00936AD6">
        <w:t>, dough</w:t>
      </w:r>
      <w:r w:rsidR="000C1059">
        <w:t>, sensory analysis</w:t>
      </w:r>
    </w:p>
    <w:p w14:paraId="145CAB71" w14:textId="3528BDD8" w:rsidR="008E0DE1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7F3324" w:rsidRPr="007F3324">
        <w:rPr>
          <w:lang w:val="en-GB"/>
        </w:rPr>
        <w:t>This study was part of the European Food 4 Future Programme. The project is co-financed by the European Union - European Regional Development Fund and Republic of Slovenia.</w:t>
      </w:r>
    </w:p>
    <w:p w14:paraId="7707D072" w14:textId="77777777" w:rsidR="00936AD6" w:rsidRPr="00CA258B" w:rsidRDefault="00936AD6" w:rsidP="008E0DE1">
      <w:pPr>
        <w:pStyle w:val="AbstractBodyText"/>
        <w:rPr>
          <w:lang w:val="en-GB"/>
        </w:rPr>
      </w:pPr>
    </w:p>
    <w:p w14:paraId="4229C054" w14:textId="77777777" w:rsidR="008E0DE1" w:rsidRPr="00CA258B" w:rsidRDefault="008E0DE1" w:rsidP="008E0DE1">
      <w:pPr>
        <w:pStyle w:val="ReferencesTitle"/>
        <w:rPr>
          <w:lang w:val="en-GB"/>
        </w:rPr>
      </w:pPr>
      <w:r w:rsidRPr="00CA258B">
        <w:rPr>
          <w:lang w:val="en-GB"/>
        </w:rPr>
        <w:lastRenderedPageBreak/>
        <w:t xml:space="preserve">REFERENCES </w:t>
      </w:r>
    </w:p>
    <w:p w14:paraId="45CC9E46" w14:textId="7615B0C8" w:rsidR="00EF5809" w:rsidRDefault="00AC4C87" w:rsidP="008E0DE1">
      <w:pPr>
        <w:pStyle w:val="Reference"/>
        <w:rPr>
          <w:lang w:val="es-ES"/>
        </w:rPr>
      </w:pPr>
      <w:r w:rsidRPr="00EF5809">
        <w:rPr>
          <w:lang w:val="es-ES"/>
        </w:rPr>
        <w:t>Houben</w:t>
      </w:r>
      <w:r w:rsidR="00EF5809">
        <w:rPr>
          <w:lang w:val="es-ES"/>
        </w:rPr>
        <w:t>, A.</w:t>
      </w:r>
      <w:r w:rsidRPr="00EF5809">
        <w:rPr>
          <w:lang w:val="es-ES"/>
        </w:rPr>
        <w:t xml:space="preserve">, </w:t>
      </w:r>
      <w:r w:rsidR="00EF5809" w:rsidRPr="00EF5809">
        <w:rPr>
          <w:lang w:val="es-ES"/>
        </w:rPr>
        <w:t>Höchstötter</w:t>
      </w:r>
      <w:r w:rsidR="00EF5809">
        <w:rPr>
          <w:lang w:val="es-ES"/>
        </w:rPr>
        <w:t xml:space="preserve">, A., </w:t>
      </w:r>
      <w:r w:rsidRPr="00EF5809">
        <w:rPr>
          <w:lang w:val="es-ES"/>
        </w:rPr>
        <w:t>Becker</w:t>
      </w:r>
      <w:r w:rsidR="00EF5809">
        <w:rPr>
          <w:lang w:val="es-ES"/>
        </w:rPr>
        <w:t>, T.</w:t>
      </w:r>
      <w:r w:rsidRPr="00EF5809">
        <w:rPr>
          <w:lang w:val="es-ES"/>
        </w:rPr>
        <w:t>,</w:t>
      </w:r>
      <w:r w:rsidR="00EF5809">
        <w:rPr>
          <w:lang w:val="es-ES"/>
        </w:rPr>
        <w:t xml:space="preserve"> 2012.</w:t>
      </w:r>
      <w:r w:rsidRPr="00EF5809">
        <w:rPr>
          <w:lang w:val="es-ES"/>
        </w:rPr>
        <w:t xml:space="preserve"> Possibilities to increase the quality in gluten-free bread production: an overview. European Food Research and Technolog</w:t>
      </w:r>
      <w:r w:rsidR="00EF5809">
        <w:rPr>
          <w:lang w:val="es-ES"/>
        </w:rPr>
        <w:t xml:space="preserve">y, </w:t>
      </w:r>
      <w:r w:rsidRPr="00EF5809">
        <w:rPr>
          <w:lang w:val="es-ES"/>
        </w:rPr>
        <w:t>235</w:t>
      </w:r>
      <w:r w:rsidR="00EF5809">
        <w:rPr>
          <w:lang w:val="es-ES"/>
        </w:rPr>
        <w:t xml:space="preserve">, </w:t>
      </w:r>
      <w:r w:rsidRPr="00EF5809">
        <w:rPr>
          <w:lang w:val="es-ES"/>
        </w:rPr>
        <w:t>195-208.</w:t>
      </w:r>
      <w:r w:rsidR="00EF5809">
        <w:rPr>
          <w:lang w:val="es-ES"/>
        </w:rPr>
        <w:t xml:space="preserve"> </w:t>
      </w:r>
      <w:r w:rsidR="00EF5809" w:rsidRPr="00E93DD2">
        <w:rPr>
          <w:noProof/>
          <w:lang w:val="en-GB"/>
        </w:rPr>
        <w:t>https://doi.org/</w:t>
      </w:r>
      <w:r w:rsidR="00EF5809" w:rsidRPr="00EF5809">
        <w:rPr>
          <w:lang w:val="es-ES"/>
        </w:rPr>
        <w:t>10.1007/s00217-</w:t>
      </w:r>
      <w:r w:rsidR="00EF5809">
        <w:rPr>
          <w:lang w:val="es-ES"/>
        </w:rPr>
        <w:t xml:space="preserve"> </w:t>
      </w:r>
      <w:r w:rsidR="00EF5809" w:rsidRPr="00EF5809">
        <w:rPr>
          <w:lang w:val="es-ES"/>
        </w:rPr>
        <w:t>012-1720-0</w:t>
      </w:r>
    </w:p>
    <w:p w14:paraId="5100F094" w14:textId="2FA4202F" w:rsidR="006A0CCE" w:rsidRPr="00081EB5" w:rsidRDefault="000043C2" w:rsidP="00081EB5">
      <w:pPr>
        <w:pStyle w:val="Reference"/>
        <w:rPr>
          <w:lang w:val="es-ES"/>
        </w:rPr>
      </w:pPr>
      <w:r w:rsidRPr="000043C2">
        <w:rPr>
          <w:lang w:val="es-ES"/>
        </w:rPr>
        <w:t>Liu,</w:t>
      </w:r>
      <w:r>
        <w:rPr>
          <w:lang w:val="es-ES"/>
        </w:rPr>
        <w:t xml:space="preserve"> Y</w:t>
      </w:r>
      <w:r w:rsidR="007F3324">
        <w:rPr>
          <w:lang w:val="es-ES"/>
        </w:rPr>
        <w:t xml:space="preserve">., </w:t>
      </w:r>
      <w:r w:rsidRPr="000043C2">
        <w:rPr>
          <w:lang w:val="es-ES"/>
        </w:rPr>
        <w:t>P</w:t>
      </w:r>
      <w:r w:rsidR="007F3324">
        <w:rPr>
          <w:lang w:val="es-ES"/>
        </w:rPr>
        <w:t>u, H.</w:t>
      </w:r>
      <w:r w:rsidRPr="000043C2">
        <w:rPr>
          <w:lang w:val="es-ES"/>
        </w:rPr>
        <w:t>, Sun,</w:t>
      </w:r>
      <w:r w:rsidR="007F3324">
        <w:rPr>
          <w:lang w:val="es-ES"/>
        </w:rPr>
        <w:t xml:space="preserve"> D.-W., 2017</w:t>
      </w:r>
      <w:r w:rsidR="007F3324" w:rsidRPr="007F3324">
        <w:rPr>
          <w:lang w:val="es-ES"/>
        </w:rPr>
        <w:t>.</w:t>
      </w:r>
      <w:r w:rsidRPr="007F3324">
        <w:rPr>
          <w:lang w:val="es-ES"/>
        </w:rPr>
        <w:t xml:space="preserve"> Hyperspectral imaging technique for evaluating food quality and safety during various processes: A review of recent applications</w:t>
      </w:r>
      <w:r w:rsidRPr="000043C2">
        <w:rPr>
          <w:i/>
          <w:lang w:val="es-ES"/>
        </w:rPr>
        <w:t>.</w:t>
      </w:r>
      <w:r w:rsidRPr="000043C2">
        <w:rPr>
          <w:lang w:val="es-ES"/>
        </w:rPr>
        <w:t xml:space="preserve"> Trends in F</w:t>
      </w:r>
      <w:r w:rsidR="007F3324">
        <w:rPr>
          <w:lang w:val="es-ES"/>
        </w:rPr>
        <w:t>ood Science and Technology,</w:t>
      </w:r>
      <w:r w:rsidRPr="000043C2">
        <w:rPr>
          <w:lang w:val="es-ES"/>
        </w:rPr>
        <w:t xml:space="preserve"> </w:t>
      </w:r>
      <w:r w:rsidRPr="007F3324">
        <w:rPr>
          <w:lang w:val="es-ES"/>
        </w:rPr>
        <w:t>69</w:t>
      </w:r>
      <w:r w:rsidR="007F3324">
        <w:rPr>
          <w:lang w:val="es-ES"/>
        </w:rPr>
        <w:t xml:space="preserve">, 25-35. </w:t>
      </w:r>
      <w:r w:rsidR="007F3324" w:rsidRPr="007F3324">
        <w:rPr>
          <w:lang w:val="es-ES"/>
        </w:rPr>
        <w:t>https://doi.org/10.1016/j.tifs.2017.08.013</w:t>
      </w:r>
    </w:p>
    <w:sectPr w:rsidR="006A0CCE" w:rsidRPr="00081EB5" w:rsidSect="00D30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92A2" w14:textId="77777777" w:rsidR="00721FC2" w:rsidRDefault="00721FC2" w:rsidP="001451D5">
      <w:r>
        <w:separator/>
      </w:r>
    </w:p>
  </w:endnote>
  <w:endnote w:type="continuationSeparator" w:id="0">
    <w:p w14:paraId="608D37A4" w14:textId="77777777" w:rsidR="00721FC2" w:rsidRDefault="00721FC2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08E5" w14:textId="77777777" w:rsidR="001E1370" w:rsidRDefault="001E13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D129" w14:textId="60316294" w:rsidR="00F676DF" w:rsidRDefault="001E1370" w:rsidP="008237A8">
    <w:pPr>
      <w:pStyle w:val="Noga"/>
      <w:jc w:val="center"/>
    </w:pPr>
    <w:r>
      <w:rPr>
        <w:noProof/>
        <w:lang w:val="sl-SI" w:eastAsia="sl-SI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867A" w14:textId="77777777" w:rsidR="001E1370" w:rsidRDefault="001E13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2E2AC" w14:textId="77777777" w:rsidR="00721FC2" w:rsidRDefault="00721FC2" w:rsidP="001451D5">
      <w:r>
        <w:separator/>
      </w:r>
    </w:p>
  </w:footnote>
  <w:footnote w:type="continuationSeparator" w:id="0">
    <w:p w14:paraId="6499FE2F" w14:textId="77777777" w:rsidR="00721FC2" w:rsidRDefault="00721FC2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9EC4" w14:textId="77777777" w:rsidR="001E1370" w:rsidRDefault="001E13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2BF2" w14:textId="539391BE" w:rsidR="001451D5" w:rsidRDefault="00EA5404" w:rsidP="001451D5">
    <w:pPr>
      <w:pStyle w:val="Glava"/>
      <w:tabs>
        <w:tab w:val="clear" w:pos="4252"/>
        <w:tab w:val="clear" w:pos="8504"/>
      </w:tabs>
    </w:pPr>
    <w:r>
      <w:rPr>
        <w:noProof/>
        <w:lang w:val="sl-SI" w:eastAsia="sl-SI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7882" w14:textId="77777777" w:rsidR="001E1370" w:rsidRDefault="001E13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043C2"/>
    <w:rsid w:val="000248BA"/>
    <w:rsid w:val="00027495"/>
    <w:rsid w:val="00081EB5"/>
    <w:rsid w:val="000C1059"/>
    <w:rsid w:val="000F20FA"/>
    <w:rsid w:val="001451D5"/>
    <w:rsid w:val="00156FCE"/>
    <w:rsid w:val="00172D9B"/>
    <w:rsid w:val="001C26F3"/>
    <w:rsid w:val="001E1370"/>
    <w:rsid w:val="001F437F"/>
    <w:rsid w:val="002B663A"/>
    <w:rsid w:val="002B7A73"/>
    <w:rsid w:val="00407014"/>
    <w:rsid w:val="004318F6"/>
    <w:rsid w:val="00463CE5"/>
    <w:rsid w:val="004708CE"/>
    <w:rsid w:val="005A40A6"/>
    <w:rsid w:val="006203E5"/>
    <w:rsid w:val="006A0CCE"/>
    <w:rsid w:val="006E0B1F"/>
    <w:rsid w:val="00721FC2"/>
    <w:rsid w:val="00736FAE"/>
    <w:rsid w:val="007908DF"/>
    <w:rsid w:val="007C2F11"/>
    <w:rsid w:val="007F3324"/>
    <w:rsid w:val="008000F9"/>
    <w:rsid w:val="008237A8"/>
    <w:rsid w:val="008E0DE1"/>
    <w:rsid w:val="00936AD6"/>
    <w:rsid w:val="00954642"/>
    <w:rsid w:val="00993C62"/>
    <w:rsid w:val="009F576C"/>
    <w:rsid w:val="009F663A"/>
    <w:rsid w:val="00AC4C87"/>
    <w:rsid w:val="00B428FD"/>
    <w:rsid w:val="00BA3B4A"/>
    <w:rsid w:val="00BD3B2F"/>
    <w:rsid w:val="00C63187"/>
    <w:rsid w:val="00CB4956"/>
    <w:rsid w:val="00CC52C2"/>
    <w:rsid w:val="00D308EA"/>
    <w:rsid w:val="00E737DC"/>
    <w:rsid w:val="00EA5404"/>
    <w:rsid w:val="00EB070E"/>
    <w:rsid w:val="00EE2BA5"/>
    <w:rsid w:val="00EF1CB1"/>
    <w:rsid w:val="00EF5809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462F"/>
  <w15:chartTrackingRefBased/>
  <w15:docId w15:val="{483557D4-4EE2-4537-955B-EE8F35B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51D5"/>
  </w:style>
  <w:style w:type="paragraph" w:styleId="Noga">
    <w:name w:val="footer"/>
    <w:basedOn w:val="Navaden"/>
    <w:link w:val="NogaZnak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1451D5"/>
  </w:style>
  <w:style w:type="paragraph" w:styleId="Navadensplet">
    <w:name w:val="Normal (Web)"/>
    <w:basedOn w:val="Navaden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avaden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avaden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avaden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avaden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avaden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avaden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Hiperpovezava">
    <w:name w:val="Hyperlink"/>
    <w:basedOn w:val="Privzetapisavaodstavka"/>
    <w:uiPriority w:val="99"/>
    <w:unhideWhenUsed/>
    <w:rsid w:val="00156FCE"/>
    <w:rPr>
      <w:color w:val="0563C1" w:themeColor="hyperlink"/>
      <w:u w:val="single"/>
    </w:rPr>
  </w:style>
  <w:style w:type="paragraph" w:styleId="Pripombabesedilo">
    <w:name w:val="annotation text"/>
    <w:basedOn w:val="Navaden"/>
    <w:link w:val="PripombabesediloZnak"/>
    <w:unhideWhenUsed/>
    <w:rsid w:val="000248B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PripombabesediloZnak">
    <w:name w:val="Pripomba – besedilo Znak"/>
    <w:basedOn w:val="Privzetapisavaodstavka"/>
    <w:link w:val="Pripombabesedilo"/>
    <w:rsid w:val="000248B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Pripombasklic">
    <w:name w:val="annotation reference"/>
    <w:basedOn w:val="Privzetapisavaodstavka"/>
    <w:uiPriority w:val="99"/>
    <w:semiHidden/>
    <w:unhideWhenUsed/>
    <w:rsid w:val="000248BA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48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Matt Peterson</cp:lastModifiedBy>
  <cp:revision>2</cp:revision>
  <dcterms:created xsi:type="dcterms:W3CDTF">2022-04-04T18:42:00Z</dcterms:created>
  <dcterms:modified xsi:type="dcterms:W3CDTF">2022-04-04T18:42:00Z</dcterms:modified>
</cp:coreProperties>
</file>