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5047" w14:textId="0F981F6C" w:rsidR="008E0DE1" w:rsidRPr="00CA258B" w:rsidRDefault="00810E6A" w:rsidP="01A8A568">
      <w:pPr>
        <w:pStyle w:val="AbstractTitle"/>
        <w:rPr>
          <w:lang w:val="en-GB"/>
        </w:rPr>
      </w:pPr>
      <w:r w:rsidRPr="554EA749">
        <w:rPr>
          <w:lang w:val="en-GB"/>
        </w:rPr>
        <w:t>Evaluation of the effect of different soil fertilizers on rice plants using a hyperspectral imaging system</w:t>
      </w:r>
    </w:p>
    <w:p w14:paraId="056C8924" w14:textId="77777777" w:rsidR="008E0DE1" w:rsidRPr="00CA258B" w:rsidRDefault="008E0DE1" w:rsidP="008E0DE1">
      <w:pPr>
        <w:pStyle w:val="Author"/>
        <w:spacing w:before="0"/>
        <w:rPr>
          <w:lang w:val="en-GB"/>
        </w:rPr>
      </w:pPr>
    </w:p>
    <w:p w14:paraId="2FD5D949" w14:textId="6A7782CB" w:rsidR="008E0DE1" w:rsidRPr="00810E6A" w:rsidRDefault="00810E6A" w:rsidP="008E0DE1">
      <w:pPr>
        <w:pStyle w:val="Author"/>
        <w:spacing w:before="0"/>
        <w:rPr>
          <w:b w:val="0"/>
          <w:vertAlign w:val="superscript"/>
          <w:lang w:val="it-IT"/>
        </w:rPr>
      </w:pPr>
      <w:r w:rsidRPr="00810E6A">
        <w:rPr>
          <w:lang w:val="it-IT"/>
        </w:rPr>
        <w:t>L. Marinoni</w:t>
      </w:r>
      <w:r w:rsidR="008E0DE1" w:rsidRPr="00810E6A">
        <w:rPr>
          <w:b w:val="0"/>
          <w:vertAlign w:val="superscript"/>
          <w:lang w:val="it-IT"/>
        </w:rPr>
        <w:t>1*</w:t>
      </w:r>
      <w:r w:rsidR="008E0DE1" w:rsidRPr="00810E6A">
        <w:rPr>
          <w:lang w:val="it-IT"/>
        </w:rPr>
        <w:t xml:space="preserve">, </w:t>
      </w:r>
      <w:r w:rsidRPr="00810E6A">
        <w:rPr>
          <w:lang w:val="it-IT"/>
        </w:rPr>
        <w:t>T.M.P. Cattaneo</w:t>
      </w:r>
      <w:r>
        <w:rPr>
          <w:b w:val="0"/>
          <w:vertAlign w:val="superscript"/>
          <w:lang w:val="it-IT"/>
        </w:rPr>
        <w:t>1</w:t>
      </w:r>
      <w:r w:rsidRPr="00810E6A">
        <w:rPr>
          <w:lang w:val="it-IT"/>
        </w:rPr>
        <w:t xml:space="preserve">, </w:t>
      </w:r>
      <w:r>
        <w:rPr>
          <w:lang w:val="it-IT"/>
        </w:rPr>
        <w:t>V.</w:t>
      </w:r>
      <w:r w:rsidRPr="00810E6A">
        <w:rPr>
          <w:lang w:val="it-IT"/>
        </w:rPr>
        <w:t xml:space="preserve"> </w:t>
      </w:r>
      <w:r>
        <w:rPr>
          <w:lang w:val="it-IT"/>
        </w:rPr>
        <w:t>Picchi</w:t>
      </w:r>
      <w:r>
        <w:rPr>
          <w:b w:val="0"/>
          <w:vertAlign w:val="superscript"/>
          <w:lang w:val="it-IT"/>
        </w:rPr>
        <w:t>1</w:t>
      </w:r>
      <w:r w:rsidRPr="00810E6A">
        <w:rPr>
          <w:lang w:val="it-IT"/>
        </w:rPr>
        <w:t xml:space="preserve">, </w:t>
      </w:r>
      <w:r>
        <w:rPr>
          <w:lang w:val="it-IT"/>
        </w:rPr>
        <w:t>A</w:t>
      </w:r>
      <w:r w:rsidRPr="00810E6A">
        <w:rPr>
          <w:lang w:val="it-IT"/>
        </w:rPr>
        <w:t>. Ca</w:t>
      </w:r>
      <w:r>
        <w:rPr>
          <w:lang w:val="it-IT"/>
        </w:rPr>
        <w:t>lzone</w:t>
      </w:r>
      <w:r>
        <w:rPr>
          <w:b w:val="0"/>
          <w:vertAlign w:val="superscript"/>
          <w:lang w:val="it-IT"/>
        </w:rPr>
        <w:t>1</w:t>
      </w:r>
      <w:r w:rsidRPr="00810E6A">
        <w:rPr>
          <w:lang w:val="it-IT"/>
        </w:rPr>
        <w:t xml:space="preserve">, </w:t>
      </w:r>
      <w:r>
        <w:rPr>
          <w:lang w:val="it-IT"/>
        </w:rPr>
        <w:t>E</w:t>
      </w:r>
      <w:r w:rsidRPr="00810E6A">
        <w:rPr>
          <w:lang w:val="it-IT"/>
        </w:rPr>
        <w:t xml:space="preserve">. </w:t>
      </w:r>
      <w:r>
        <w:rPr>
          <w:lang w:val="it-IT"/>
        </w:rPr>
        <w:t>Romano</w:t>
      </w:r>
      <w:r>
        <w:rPr>
          <w:b w:val="0"/>
          <w:vertAlign w:val="superscript"/>
          <w:lang w:val="it-IT"/>
        </w:rPr>
        <w:t>2</w:t>
      </w:r>
    </w:p>
    <w:p w14:paraId="11CA48C9" w14:textId="77777777" w:rsidR="00810E6A" w:rsidRPr="00810E6A" w:rsidRDefault="008E0DE1" w:rsidP="00810E6A">
      <w:pPr>
        <w:pStyle w:val="Affiliation"/>
        <w:rPr>
          <w:szCs w:val="22"/>
          <w:lang w:val="en-GB"/>
        </w:rPr>
      </w:pPr>
      <w:r w:rsidRPr="00CA258B">
        <w:rPr>
          <w:vertAlign w:val="superscript"/>
          <w:lang w:val="en-GB"/>
        </w:rPr>
        <w:t>1</w:t>
      </w:r>
      <w:r w:rsidRPr="00CA258B">
        <w:rPr>
          <w:lang w:val="en-GB"/>
        </w:rPr>
        <w:t xml:space="preserve"> </w:t>
      </w:r>
      <w:r w:rsidR="00810E6A" w:rsidRPr="00810E6A">
        <w:rPr>
          <w:szCs w:val="22"/>
          <w:lang w:val="en-GB"/>
        </w:rPr>
        <w:t xml:space="preserve">Research Centre for Engineering and </w:t>
      </w:r>
      <w:proofErr w:type="spellStart"/>
      <w:r w:rsidR="00810E6A" w:rsidRPr="00810E6A">
        <w:rPr>
          <w:szCs w:val="22"/>
          <w:lang w:val="en-GB"/>
        </w:rPr>
        <w:t>Agro</w:t>
      </w:r>
      <w:proofErr w:type="spellEnd"/>
      <w:r w:rsidR="00810E6A" w:rsidRPr="00810E6A">
        <w:rPr>
          <w:szCs w:val="22"/>
          <w:lang w:val="en-GB"/>
        </w:rPr>
        <w:t xml:space="preserve">-Food Processing, CREA - Via G. </w:t>
      </w:r>
      <w:proofErr w:type="spellStart"/>
      <w:r w:rsidR="00810E6A" w:rsidRPr="00810E6A">
        <w:rPr>
          <w:szCs w:val="22"/>
          <w:lang w:val="en-GB"/>
        </w:rPr>
        <w:t>Venezian</w:t>
      </w:r>
      <w:proofErr w:type="spellEnd"/>
      <w:r w:rsidR="00810E6A" w:rsidRPr="00810E6A">
        <w:rPr>
          <w:szCs w:val="22"/>
          <w:lang w:val="en-GB"/>
        </w:rPr>
        <w:t>, 26 –</w:t>
      </w:r>
    </w:p>
    <w:p w14:paraId="0B3ED90B" w14:textId="3175313D" w:rsidR="00394C58" w:rsidRDefault="00810E6A" w:rsidP="00394C58">
      <w:pPr>
        <w:pStyle w:val="Affiliation"/>
        <w:spacing w:before="0"/>
        <w:rPr>
          <w:szCs w:val="22"/>
          <w:lang w:val="en-GB"/>
        </w:rPr>
      </w:pPr>
      <w:r w:rsidRPr="00810E6A">
        <w:rPr>
          <w:szCs w:val="22"/>
          <w:lang w:val="en-GB"/>
        </w:rPr>
        <w:t>20133 Milano, ITALY</w:t>
      </w:r>
      <w:r w:rsidR="005E51F0">
        <w:rPr>
          <w:szCs w:val="22"/>
          <w:lang w:val="en-GB"/>
        </w:rPr>
        <w:t xml:space="preserve">, </w:t>
      </w:r>
      <w:hyperlink r:id="rId6" w:history="1">
        <w:r w:rsidR="00394C58" w:rsidRPr="00D92504">
          <w:rPr>
            <w:rStyle w:val="Collegamentoipertestuale"/>
            <w:szCs w:val="22"/>
            <w:lang w:val="en-GB"/>
          </w:rPr>
          <w:t>laura.marinoni@crea.gov.it</w:t>
        </w:r>
      </w:hyperlink>
      <w:r w:rsidR="00225072">
        <w:rPr>
          <w:szCs w:val="22"/>
          <w:lang w:val="en-GB"/>
        </w:rPr>
        <w:t xml:space="preserve">; </w:t>
      </w:r>
      <w:hyperlink r:id="rId7" w:history="1">
        <w:r w:rsidR="009B3F52" w:rsidRPr="00D92504">
          <w:rPr>
            <w:rStyle w:val="Collegamentoipertestuale"/>
            <w:szCs w:val="22"/>
            <w:lang w:val="en-GB"/>
          </w:rPr>
          <w:t>tiziana.cattaneo@crea.gov.it</w:t>
        </w:r>
      </w:hyperlink>
      <w:r w:rsidR="00225072">
        <w:rPr>
          <w:szCs w:val="22"/>
          <w:lang w:val="en-GB"/>
        </w:rPr>
        <w:t xml:space="preserve">; </w:t>
      </w:r>
      <w:hyperlink r:id="rId8" w:history="1">
        <w:r w:rsidR="00AA30C8" w:rsidRPr="00D92504">
          <w:rPr>
            <w:rStyle w:val="Collegamentoipertestuale"/>
            <w:szCs w:val="22"/>
            <w:lang w:val="en-GB"/>
          </w:rPr>
          <w:t>valentina.picchi@crea.gov.it</w:t>
        </w:r>
      </w:hyperlink>
      <w:r w:rsidR="00225072">
        <w:rPr>
          <w:szCs w:val="22"/>
          <w:lang w:val="en-GB"/>
        </w:rPr>
        <w:t xml:space="preserve">; </w:t>
      </w:r>
      <w:hyperlink r:id="rId9" w:history="1">
        <w:r w:rsidR="00394C58" w:rsidRPr="00D92504">
          <w:rPr>
            <w:rStyle w:val="Collegamentoipertestuale"/>
            <w:szCs w:val="22"/>
            <w:lang w:val="en-GB"/>
          </w:rPr>
          <w:t>antonella.calzone@crea.gov.it</w:t>
        </w:r>
      </w:hyperlink>
    </w:p>
    <w:p w14:paraId="6B64FC88" w14:textId="59D69CA8" w:rsidR="00FF7DAC" w:rsidRPr="00FF7DAC" w:rsidRDefault="008E0DE1" w:rsidP="00FF7DAC">
      <w:pPr>
        <w:pStyle w:val="Affiliation"/>
        <w:spacing w:before="0"/>
        <w:rPr>
          <w:szCs w:val="22"/>
          <w:lang w:val="en-GB"/>
        </w:rPr>
      </w:pPr>
      <w:r w:rsidRPr="00CA258B">
        <w:rPr>
          <w:vertAlign w:val="superscript"/>
          <w:lang w:val="en-GB"/>
        </w:rPr>
        <w:t xml:space="preserve">2 </w:t>
      </w:r>
      <w:r w:rsidR="00FF7DAC" w:rsidRPr="00FF7DAC">
        <w:rPr>
          <w:szCs w:val="22"/>
          <w:lang w:val="en-GB"/>
        </w:rPr>
        <w:t xml:space="preserve">Research Centre for Engineering and </w:t>
      </w:r>
      <w:proofErr w:type="spellStart"/>
      <w:r w:rsidR="00FF7DAC" w:rsidRPr="00FF7DAC">
        <w:rPr>
          <w:szCs w:val="22"/>
          <w:lang w:val="en-GB"/>
        </w:rPr>
        <w:t>Agro</w:t>
      </w:r>
      <w:proofErr w:type="spellEnd"/>
      <w:r w:rsidR="00FF7DAC" w:rsidRPr="00FF7DAC">
        <w:rPr>
          <w:szCs w:val="22"/>
          <w:lang w:val="en-GB"/>
        </w:rPr>
        <w:t xml:space="preserve">-Food Processing, CREA - Via Milano, 43 – 24047 </w:t>
      </w:r>
    </w:p>
    <w:p w14:paraId="627DA3D0" w14:textId="2A33D9C6" w:rsidR="008E0DE1" w:rsidRPr="00CA258B" w:rsidRDefault="00FF7DAC" w:rsidP="00FF7DAC">
      <w:pPr>
        <w:pStyle w:val="Affiliation"/>
        <w:spacing w:before="0"/>
        <w:rPr>
          <w:lang w:val="en-GB"/>
        </w:rPr>
      </w:pPr>
      <w:proofErr w:type="spellStart"/>
      <w:r w:rsidRPr="00FF7DAC">
        <w:rPr>
          <w:szCs w:val="22"/>
          <w:lang w:val="en-GB"/>
        </w:rPr>
        <w:t>Treviglio</w:t>
      </w:r>
      <w:proofErr w:type="spellEnd"/>
      <w:r w:rsidRPr="00FF7DAC">
        <w:rPr>
          <w:szCs w:val="22"/>
          <w:lang w:val="en-GB"/>
        </w:rPr>
        <w:t xml:space="preserve"> (BG), ITALY</w:t>
      </w:r>
      <w:r>
        <w:rPr>
          <w:szCs w:val="22"/>
          <w:lang w:val="en-GB"/>
        </w:rPr>
        <w:t xml:space="preserve">, </w:t>
      </w:r>
      <w:hyperlink r:id="rId10" w:history="1">
        <w:r w:rsidRPr="0086464D">
          <w:rPr>
            <w:rStyle w:val="Collegamentoipertestuale"/>
            <w:szCs w:val="22"/>
            <w:lang w:val="en-GB"/>
          </w:rPr>
          <w:t>elio.romano@crea.gov.it</w:t>
        </w:r>
      </w:hyperlink>
      <w:r>
        <w:rPr>
          <w:szCs w:val="22"/>
          <w:lang w:val="en-GB"/>
        </w:rPr>
        <w:t xml:space="preserve"> </w:t>
      </w:r>
      <w:r w:rsidR="008E0DE1" w:rsidRPr="00CA258B">
        <w:rPr>
          <w:szCs w:val="22"/>
          <w:lang w:val="en-GB"/>
        </w:rPr>
        <w:br/>
      </w:r>
      <w:r w:rsidR="008E0DE1" w:rsidRPr="00CA258B">
        <w:rPr>
          <w:lang w:val="en-GB"/>
        </w:rPr>
        <w:t>*Corresponding author</w:t>
      </w:r>
      <w:r w:rsidR="00810E6A">
        <w:rPr>
          <w:lang w:val="en-GB"/>
        </w:rPr>
        <w:t xml:space="preserve">: </w:t>
      </w:r>
      <w:hyperlink r:id="rId11" w:history="1">
        <w:r w:rsidR="00810E6A" w:rsidRPr="0086464D">
          <w:rPr>
            <w:rStyle w:val="Collegamentoipertestuale"/>
            <w:lang w:val="en-GB"/>
          </w:rPr>
          <w:t>laura.marinoni@crea.gov.it</w:t>
        </w:r>
      </w:hyperlink>
      <w:r w:rsidR="00810E6A">
        <w:rPr>
          <w:lang w:val="en-GB"/>
        </w:rPr>
        <w:t xml:space="preserve"> </w:t>
      </w:r>
    </w:p>
    <w:p w14:paraId="229A4FBD" w14:textId="42ABEA95" w:rsidR="00312700" w:rsidRPr="00697373" w:rsidRDefault="5A20989C">
      <w:pPr>
        <w:pStyle w:val="AbstractBodyText"/>
        <w:spacing w:before="240"/>
        <w:rPr>
          <w:lang w:val="en-GB"/>
        </w:rPr>
      </w:pPr>
      <w:r w:rsidRPr="00697373">
        <w:rPr>
          <w:lang w:val="en-GB"/>
        </w:rPr>
        <w:t>Municipal solid waste can be adequately treated producing sewage sludge (SS</w:t>
      </w:r>
      <w:r w:rsidR="7429429C" w:rsidRPr="00697373">
        <w:rPr>
          <w:lang w:val="en-GB"/>
        </w:rPr>
        <w:t>), rich</w:t>
      </w:r>
      <w:r w:rsidRPr="00697373">
        <w:rPr>
          <w:lang w:val="en-GB"/>
        </w:rPr>
        <w:t xml:space="preserve"> in organic and inorganic plant nutrients, and exerting beneficial effects on soil properties</w:t>
      </w:r>
      <w:r w:rsidR="7429429C" w:rsidRPr="00697373">
        <w:rPr>
          <w:lang w:val="en-GB"/>
        </w:rPr>
        <w:t xml:space="preserve"> </w:t>
      </w:r>
      <w:r w:rsidR="000C235B" w:rsidRPr="00697373">
        <w:rPr>
          <w:lang w:val="en-GB"/>
        </w:rPr>
        <w:t xml:space="preserve">(Donatello and Cheeseman, 2013). </w:t>
      </w:r>
      <w:r w:rsidRPr="00697373">
        <w:rPr>
          <w:lang w:val="en-GB"/>
        </w:rPr>
        <w:t>Soil</w:t>
      </w:r>
      <w:r w:rsidR="613F0D29" w:rsidRPr="00697373">
        <w:rPr>
          <w:lang w:val="en-GB"/>
        </w:rPr>
        <w:t xml:space="preserve"> samples were collected at the </w:t>
      </w:r>
      <w:proofErr w:type="spellStart"/>
      <w:r w:rsidR="613F0D29" w:rsidRPr="00697373">
        <w:rPr>
          <w:lang w:val="en-GB"/>
        </w:rPr>
        <w:t>Penati</w:t>
      </w:r>
      <w:proofErr w:type="spellEnd"/>
      <w:r w:rsidR="613F0D29" w:rsidRPr="00697373">
        <w:rPr>
          <w:lang w:val="en-GB"/>
        </w:rPr>
        <w:t xml:space="preserve"> Farm (</w:t>
      </w:r>
      <w:proofErr w:type="spellStart"/>
      <w:r w:rsidR="613F0D29" w:rsidRPr="00697373">
        <w:rPr>
          <w:lang w:val="en-GB"/>
        </w:rPr>
        <w:t>Basiglio</w:t>
      </w:r>
      <w:proofErr w:type="spellEnd"/>
      <w:r w:rsidR="613F0D29" w:rsidRPr="00697373">
        <w:rPr>
          <w:lang w:val="en-GB"/>
        </w:rPr>
        <w:t xml:space="preserve">, </w:t>
      </w:r>
      <w:r w:rsidRPr="00697373">
        <w:rPr>
          <w:lang w:val="en-GB"/>
        </w:rPr>
        <w:t>Italy</w:t>
      </w:r>
      <w:r w:rsidR="613F0D29" w:rsidRPr="00697373">
        <w:rPr>
          <w:lang w:val="en-GB"/>
        </w:rPr>
        <w:t xml:space="preserve">). </w:t>
      </w:r>
      <w:r w:rsidRPr="00697373">
        <w:rPr>
          <w:lang w:val="en-GB"/>
        </w:rPr>
        <w:t>After</w:t>
      </w:r>
      <w:r w:rsidR="613F0D29" w:rsidRPr="00697373">
        <w:rPr>
          <w:lang w:val="en-GB"/>
        </w:rPr>
        <w:t xml:space="preserve"> dr</w:t>
      </w:r>
      <w:r w:rsidRPr="00697373">
        <w:rPr>
          <w:lang w:val="en-GB"/>
        </w:rPr>
        <w:t>ying</w:t>
      </w:r>
      <w:r w:rsidR="613F0D29" w:rsidRPr="00697373">
        <w:rPr>
          <w:lang w:val="en-GB"/>
        </w:rPr>
        <w:t xml:space="preserve">, </w:t>
      </w:r>
      <w:r w:rsidRPr="00697373">
        <w:rPr>
          <w:lang w:val="en-GB"/>
        </w:rPr>
        <w:t>sifting</w:t>
      </w:r>
      <w:r w:rsidR="2F124A26" w:rsidRPr="00697373">
        <w:rPr>
          <w:lang w:val="en-GB"/>
        </w:rPr>
        <w:t>,</w:t>
      </w:r>
      <w:r w:rsidR="613F0D29" w:rsidRPr="00697373">
        <w:rPr>
          <w:lang w:val="en-GB"/>
        </w:rPr>
        <w:t xml:space="preserve"> and mix</w:t>
      </w:r>
      <w:r w:rsidRPr="00697373">
        <w:rPr>
          <w:lang w:val="en-GB"/>
        </w:rPr>
        <w:t>ing</w:t>
      </w:r>
      <w:r w:rsidR="613F0D29" w:rsidRPr="00697373">
        <w:rPr>
          <w:lang w:val="en-GB"/>
        </w:rPr>
        <w:t xml:space="preserve"> with </w:t>
      </w:r>
      <w:r w:rsidRPr="00697373">
        <w:rPr>
          <w:lang w:val="en-GB"/>
        </w:rPr>
        <w:t>three different</w:t>
      </w:r>
      <w:r w:rsidR="215332B2" w:rsidRPr="00697373">
        <w:rPr>
          <w:lang w:val="en-GB"/>
        </w:rPr>
        <w:t xml:space="preserve"> SSs </w:t>
      </w:r>
      <w:r w:rsidRPr="00697373">
        <w:rPr>
          <w:lang w:val="en-GB"/>
        </w:rPr>
        <w:t>(</w:t>
      </w:r>
      <w:r w:rsidR="215332B2" w:rsidRPr="00697373">
        <w:rPr>
          <w:lang w:val="en-GB"/>
        </w:rPr>
        <w:t xml:space="preserve">R10 </w:t>
      </w:r>
      <w:r w:rsidR="0022591D" w:rsidRPr="00697373">
        <w:rPr>
          <w:lang w:val="en-GB"/>
        </w:rPr>
        <w:t>sludge</w:t>
      </w:r>
      <w:r w:rsidR="215332B2" w:rsidRPr="00697373">
        <w:rPr>
          <w:lang w:val="en-GB"/>
        </w:rPr>
        <w:t>; carbonate of defecation; defecation plaster</w:t>
      </w:r>
      <w:r w:rsidRPr="00697373">
        <w:rPr>
          <w:lang w:val="en-GB"/>
        </w:rPr>
        <w:t>)</w:t>
      </w:r>
      <w:r w:rsidR="3335E85A" w:rsidRPr="00697373">
        <w:rPr>
          <w:lang w:val="en-GB"/>
        </w:rPr>
        <w:t>,</w:t>
      </w:r>
      <w:r w:rsidRPr="00697373">
        <w:rPr>
          <w:lang w:val="en-GB"/>
        </w:rPr>
        <w:t xml:space="preserve"> </w:t>
      </w:r>
      <w:r w:rsidR="3335E85A" w:rsidRPr="00697373">
        <w:rPr>
          <w:lang w:val="en-GB"/>
        </w:rPr>
        <w:t>soils</w:t>
      </w:r>
      <w:r w:rsidRPr="00697373">
        <w:rPr>
          <w:lang w:val="en-GB"/>
        </w:rPr>
        <w:t xml:space="preserve"> were used for a</w:t>
      </w:r>
      <w:r w:rsidR="215332B2" w:rsidRPr="00697373">
        <w:rPr>
          <w:lang w:val="en-GB"/>
        </w:rPr>
        <w:t xml:space="preserve"> </w:t>
      </w:r>
      <w:r w:rsidR="4B5AF188" w:rsidRPr="00697373">
        <w:rPr>
          <w:lang w:val="en-GB"/>
        </w:rPr>
        <w:t>p</w:t>
      </w:r>
      <w:r w:rsidR="215332B2" w:rsidRPr="00697373">
        <w:rPr>
          <w:lang w:val="en-GB"/>
        </w:rPr>
        <w:t xml:space="preserve">ot experiment </w:t>
      </w:r>
      <w:r w:rsidR="6812895F" w:rsidRPr="00697373">
        <w:rPr>
          <w:lang w:val="en-GB"/>
        </w:rPr>
        <w:t>(15 kg each)</w:t>
      </w:r>
      <w:r w:rsidR="34EB4521" w:rsidRPr="00697373">
        <w:rPr>
          <w:lang w:val="en-GB"/>
        </w:rPr>
        <w:t xml:space="preserve"> from April to July 2021</w:t>
      </w:r>
      <w:r w:rsidRPr="00697373">
        <w:rPr>
          <w:lang w:val="en-GB"/>
        </w:rPr>
        <w:t>.</w:t>
      </w:r>
      <w:r w:rsidR="6812895F" w:rsidRPr="00697373">
        <w:rPr>
          <w:lang w:val="en-GB"/>
        </w:rPr>
        <w:t xml:space="preserve"> </w:t>
      </w:r>
      <w:r w:rsidR="3335E85A" w:rsidRPr="00697373">
        <w:rPr>
          <w:lang w:val="en-GB"/>
        </w:rPr>
        <w:t>The greenhouse experiment (5</w:t>
      </w:r>
      <w:r w:rsidR="6812895F" w:rsidRPr="00697373">
        <w:rPr>
          <w:lang w:val="en-GB"/>
        </w:rPr>
        <w:t xml:space="preserve"> </w:t>
      </w:r>
      <w:r w:rsidR="00645996" w:rsidRPr="00697373">
        <w:rPr>
          <w:lang w:val="en-GB"/>
        </w:rPr>
        <w:t>treatments</w:t>
      </w:r>
      <w:r w:rsidR="6812895F" w:rsidRPr="00697373">
        <w:rPr>
          <w:lang w:val="en-GB"/>
        </w:rPr>
        <w:t xml:space="preserve">) </w:t>
      </w:r>
      <w:r w:rsidR="215332B2" w:rsidRPr="00697373">
        <w:rPr>
          <w:lang w:val="en-GB"/>
        </w:rPr>
        <w:t>w</w:t>
      </w:r>
      <w:r w:rsidR="3335E85A" w:rsidRPr="00697373">
        <w:rPr>
          <w:lang w:val="en-GB"/>
        </w:rPr>
        <w:t>as</w:t>
      </w:r>
      <w:r w:rsidR="215332B2" w:rsidRPr="00697373">
        <w:rPr>
          <w:lang w:val="en-GB"/>
        </w:rPr>
        <w:t xml:space="preserve"> carried out at the University of Milan, for the assessment of the impact of </w:t>
      </w:r>
      <w:r w:rsidR="6812895F" w:rsidRPr="00697373">
        <w:rPr>
          <w:lang w:val="en-GB"/>
        </w:rPr>
        <w:t xml:space="preserve">innovative </w:t>
      </w:r>
      <w:r w:rsidR="215332B2" w:rsidRPr="00697373">
        <w:rPr>
          <w:lang w:val="en-GB"/>
        </w:rPr>
        <w:t>fertilizers</w:t>
      </w:r>
      <w:r w:rsidR="6812895F" w:rsidRPr="00697373">
        <w:rPr>
          <w:lang w:val="en-GB"/>
        </w:rPr>
        <w:t xml:space="preserve"> </w:t>
      </w:r>
      <w:r w:rsidR="215332B2" w:rsidRPr="00697373">
        <w:rPr>
          <w:lang w:val="en-GB"/>
        </w:rPr>
        <w:t xml:space="preserve">on rice </w:t>
      </w:r>
      <w:r w:rsidR="005D2BB0">
        <w:rPr>
          <w:lang w:val="en-GB"/>
        </w:rPr>
        <w:t>(</w:t>
      </w:r>
      <w:r w:rsidR="005D2BB0" w:rsidRPr="00BC7226">
        <w:rPr>
          <w:i/>
          <w:iCs/>
          <w:lang w:val="en-GB"/>
        </w:rPr>
        <w:t xml:space="preserve">Oryza </w:t>
      </w:r>
      <w:r w:rsidR="000A19EB" w:rsidRPr="00BC7226">
        <w:rPr>
          <w:i/>
          <w:iCs/>
          <w:lang w:val="en-GB"/>
        </w:rPr>
        <w:t>sativa</w:t>
      </w:r>
      <w:r w:rsidR="000A19EB" w:rsidRPr="00BC7226">
        <w:rPr>
          <w:lang w:val="en-GB"/>
        </w:rPr>
        <w:t xml:space="preserve"> L. var. </w:t>
      </w:r>
      <w:proofErr w:type="spellStart"/>
      <w:r w:rsidR="000A19EB" w:rsidRPr="00BC7226">
        <w:rPr>
          <w:lang w:val="en-GB"/>
        </w:rPr>
        <w:t>Sirio</w:t>
      </w:r>
      <w:proofErr w:type="spellEnd"/>
      <w:r w:rsidR="000A19EB" w:rsidRPr="00BC7226">
        <w:rPr>
          <w:lang w:val="en-GB"/>
        </w:rPr>
        <w:t xml:space="preserve"> CL</w:t>
      </w:r>
      <w:r w:rsidR="000A19EB">
        <w:rPr>
          <w:lang w:val="en-GB"/>
        </w:rPr>
        <w:t xml:space="preserve">) </w:t>
      </w:r>
      <w:r w:rsidR="215332B2" w:rsidRPr="00697373">
        <w:rPr>
          <w:lang w:val="en-GB"/>
        </w:rPr>
        <w:t>plants.</w:t>
      </w:r>
      <w:r w:rsidR="6812895F" w:rsidRPr="00697373">
        <w:rPr>
          <w:lang w:val="en-GB"/>
        </w:rPr>
        <w:t xml:space="preserve"> </w:t>
      </w:r>
      <w:r w:rsidR="38C1316A" w:rsidRPr="00BC7226">
        <w:rPr>
          <w:rFonts w:eastAsia="Calibri"/>
          <w:lang w:val="en-NZ"/>
        </w:rPr>
        <w:t>SSs were compared with unfertilized soil (control) and mineral fertilizer.</w:t>
      </w:r>
      <w:r w:rsidR="38C1316A" w:rsidRPr="00697373">
        <w:rPr>
          <w:lang w:val="en-GB"/>
        </w:rPr>
        <w:t xml:space="preserve"> </w:t>
      </w:r>
      <w:r w:rsidR="6812895F" w:rsidRPr="00697373">
        <w:rPr>
          <w:lang w:val="en-GB"/>
        </w:rPr>
        <w:t xml:space="preserve">The </w:t>
      </w:r>
      <w:r w:rsidR="73355659" w:rsidRPr="00697373">
        <w:rPr>
          <w:lang w:val="en-GB"/>
        </w:rPr>
        <w:t>amount</w:t>
      </w:r>
      <w:r w:rsidR="6812895F" w:rsidRPr="00697373">
        <w:rPr>
          <w:lang w:val="en-GB"/>
        </w:rPr>
        <w:t xml:space="preserve"> of urea and fertilizers were calculated to provide the same total nitrogen for each treatment. </w:t>
      </w:r>
      <w:r w:rsidR="73355659" w:rsidRPr="00697373">
        <w:rPr>
          <w:lang w:val="en-GB"/>
        </w:rPr>
        <w:t>A</w:t>
      </w:r>
      <w:r w:rsidR="727C8891" w:rsidRPr="00697373">
        <w:rPr>
          <w:lang w:val="en-GB"/>
        </w:rPr>
        <w:t xml:space="preserve">lterations in physiological performance of the </w:t>
      </w:r>
      <w:r w:rsidR="23A3C5B7" w:rsidRPr="00697373">
        <w:rPr>
          <w:lang w:val="en-GB"/>
        </w:rPr>
        <w:t>plant</w:t>
      </w:r>
      <w:r w:rsidR="727C8891" w:rsidRPr="00697373">
        <w:rPr>
          <w:lang w:val="en-GB"/>
        </w:rPr>
        <w:t xml:space="preserve"> growth using spectroscopic indices </w:t>
      </w:r>
      <w:r w:rsidR="72869755" w:rsidRPr="00697373">
        <w:rPr>
          <w:lang w:val="en-GB"/>
        </w:rPr>
        <w:t xml:space="preserve">obtained by </w:t>
      </w:r>
      <w:r w:rsidR="73355659" w:rsidRPr="00697373">
        <w:rPr>
          <w:lang w:val="en-GB"/>
        </w:rPr>
        <w:t>hyperspectral imaging system</w:t>
      </w:r>
      <w:r w:rsidRPr="00697373">
        <w:rPr>
          <w:lang w:val="en-GB"/>
        </w:rPr>
        <w:t xml:space="preserve"> data</w:t>
      </w:r>
      <w:r w:rsidR="3335E85A" w:rsidRPr="00697373">
        <w:rPr>
          <w:lang w:val="en-GB"/>
        </w:rPr>
        <w:t xml:space="preserve"> were studied</w:t>
      </w:r>
      <w:r w:rsidR="727C8891" w:rsidRPr="00697373">
        <w:rPr>
          <w:lang w:val="en-GB"/>
        </w:rPr>
        <w:t>.</w:t>
      </w:r>
      <w:r w:rsidR="23A3C5B7" w:rsidRPr="00697373">
        <w:rPr>
          <w:lang w:val="en-GB"/>
        </w:rPr>
        <w:t xml:space="preserve"> </w:t>
      </w:r>
      <w:r w:rsidR="00766E1B" w:rsidRPr="00697373">
        <w:rPr>
          <w:lang w:val="en-GB"/>
        </w:rPr>
        <w:t>Selecting 1</w:t>
      </w:r>
      <w:r w:rsidR="00A74FFF" w:rsidRPr="00697373">
        <w:rPr>
          <w:lang w:val="en-GB"/>
        </w:rPr>
        <w:t>1</w:t>
      </w:r>
      <w:r w:rsidR="00766E1B" w:rsidRPr="00697373">
        <w:rPr>
          <w:lang w:val="en-GB"/>
        </w:rPr>
        <w:t xml:space="preserve"> spectral bands, </w:t>
      </w:r>
      <w:r w:rsidR="3335E85A" w:rsidRPr="00697373">
        <w:rPr>
          <w:lang w:val="en-GB"/>
        </w:rPr>
        <w:t>the values of four indices highly correlated with chlorophyll (</w:t>
      </w:r>
      <w:proofErr w:type="spellStart"/>
      <w:r w:rsidR="3335E85A" w:rsidRPr="00697373">
        <w:rPr>
          <w:lang w:val="en-GB"/>
        </w:rPr>
        <w:t>chl</w:t>
      </w:r>
      <w:proofErr w:type="spellEnd"/>
      <w:r w:rsidR="3335E85A" w:rsidRPr="00697373">
        <w:rPr>
          <w:lang w:val="en-GB"/>
        </w:rPr>
        <w:t xml:space="preserve">) content were calculated on </w:t>
      </w:r>
      <w:r w:rsidR="00DA3757">
        <w:rPr>
          <w:lang w:val="en-GB"/>
        </w:rPr>
        <w:t>330</w:t>
      </w:r>
      <w:r w:rsidR="3335E85A" w:rsidRPr="00697373">
        <w:rPr>
          <w:lang w:val="en-GB"/>
        </w:rPr>
        <w:t xml:space="preserve"> images: NDVI, </w:t>
      </w:r>
      <w:proofErr w:type="spellStart"/>
      <w:r w:rsidR="3335E85A" w:rsidRPr="00697373">
        <w:rPr>
          <w:lang w:val="en-GB"/>
        </w:rPr>
        <w:t>Chlred</w:t>
      </w:r>
      <w:proofErr w:type="spellEnd"/>
      <w:r w:rsidR="3335E85A" w:rsidRPr="00697373">
        <w:rPr>
          <w:lang w:val="en-GB"/>
        </w:rPr>
        <w:t>-edge, MCARI, TCI</w:t>
      </w:r>
      <w:r w:rsidR="7429429C" w:rsidRPr="00697373">
        <w:rPr>
          <w:lang w:val="en-GB"/>
        </w:rPr>
        <w:t xml:space="preserve"> </w:t>
      </w:r>
      <w:r w:rsidR="00C7097A" w:rsidRPr="00697373">
        <w:rPr>
          <w:lang w:val="en-GB"/>
        </w:rPr>
        <w:t>(</w:t>
      </w:r>
      <w:proofErr w:type="spellStart"/>
      <w:r w:rsidR="00C7097A" w:rsidRPr="00697373">
        <w:rPr>
          <w:lang w:val="en-GB"/>
        </w:rPr>
        <w:t>Ranghetti</w:t>
      </w:r>
      <w:proofErr w:type="spellEnd"/>
      <w:r w:rsidR="00C7097A" w:rsidRPr="00697373">
        <w:rPr>
          <w:lang w:val="en-GB"/>
        </w:rPr>
        <w:t xml:space="preserve"> et al., 2020)</w:t>
      </w:r>
      <w:r w:rsidR="3335E85A" w:rsidRPr="00697373">
        <w:rPr>
          <w:lang w:val="en-GB"/>
        </w:rPr>
        <w:t xml:space="preserve">. From images of the indices, </w:t>
      </w:r>
      <w:r w:rsidR="00A52BFF" w:rsidRPr="00697373">
        <w:rPr>
          <w:lang w:val="en-GB"/>
        </w:rPr>
        <w:t>the average indices</w:t>
      </w:r>
      <w:r w:rsidR="002E1949" w:rsidRPr="00697373">
        <w:rPr>
          <w:lang w:val="en-GB"/>
        </w:rPr>
        <w:t xml:space="preserve"> </w:t>
      </w:r>
      <w:r w:rsidR="3335E85A" w:rsidRPr="00697373">
        <w:rPr>
          <w:lang w:val="en-GB"/>
        </w:rPr>
        <w:t xml:space="preserve">were </w:t>
      </w:r>
      <w:r w:rsidR="002E1949" w:rsidRPr="00697373">
        <w:rPr>
          <w:lang w:val="en-GB"/>
        </w:rPr>
        <w:t>calculated from</w:t>
      </w:r>
      <w:r w:rsidR="3A7B6F24" w:rsidRPr="00697373">
        <w:rPr>
          <w:lang w:val="en-GB"/>
        </w:rPr>
        <w:t xml:space="preserve"> </w:t>
      </w:r>
      <w:r w:rsidR="002E1949" w:rsidRPr="00697373">
        <w:rPr>
          <w:lang w:val="en-GB"/>
        </w:rPr>
        <w:t xml:space="preserve">three </w:t>
      </w:r>
      <w:r w:rsidR="3335E85A" w:rsidRPr="00697373">
        <w:rPr>
          <w:lang w:val="en-GB"/>
        </w:rPr>
        <w:t>sub-samples</w:t>
      </w:r>
      <w:r w:rsidR="00F87641" w:rsidRPr="00F87641">
        <w:t xml:space="preserve"> </w:t>
      </w:r>
      <w:r w:rsidR="00F87641" w:rsidRPr="00F87641">
        <w:rPr>
          <w:lang w:val="en-GB"/>
        </w:rPr>
        <w:t>in different areas of each leaf</w:t>
      </w:r>
      <w:r w:rsidR="3335E85A" w:rsidRPr="00697373">
        <w:rPr>
          <w:lang w:val="en-GB"/>
        </w:rPr>
        <w:t>.</w:t>
      </w:r>
      <w:r w:rsidR="73355659" w:rsidRPr="00697373">
        <w:rPr>
          <w:lang w:val="en-GB"/>
        </w:rPr>
        <w:t xml:space="preserve"> The differences between the </w:t>
      </w:r>
      <w:bookmarkStart w:id="0" w:name="_Int_uHJL39Wl"/>
      <w:r w:rsidR="73355659" w:rsidRPr="00697373">
        <w:rPr>
          <w:lang w:val="en-GB"/>
        </w:rPr>
        <w:t>treatments</w:t>
      </w:r>
      <w:bookmarkEnd w:id="0"/>
      <w:r w:rsidR="73355659" w:rsidRPr="00697373">
        <w:rPr>
          <w:lang w:val="en-GB"/>
        </w:rPr>
        <w:t xml:space="preserve"> did not indicate statistical significance in any of spectral indices. </w:t>
      </w:r>
      <w:r w:rsidR="006D6BD3" w:rsidRPr="006D6BD3">
        <w:rPr>
          <w:lang w:val="en-GB"/>
        </w:rPr>
        <w:t xml:space="preserve">Similar results were obtained from VIS-NIR spectra (400-1000 nm). </w:t>
      </w:r>
      <w:r w:rsidR="00065479" w:rsidRPr="00BC7226">
        <w:rPr>
          <w:lang w:val="en-GB"/>
        </w:rPr>
        <w:t xml:space="preserve">A positive correlation was found </w:t>
      </w:r>
      <w:r w:rsidR="00A24A3B" w:rsidRPr="00BC7226">
        <w:rPr>
          <w:lang w:val="en-GB"/>
        </w:rPr>
        <w:t xml:space="preserve">between NDVI, MCARI and TCI, while the </w:t>
      </w:r>
      <w:proofErr w:type="spellStart"/>
      <w:r w:rsidR="00A24A3B" w:rsidRPr="00BC7226">
        <w:rPr>
          <w:lang w:val="en-GB"/>
        </w:rPr>
        <w:t>Chlred</w:t>
      </w:r>
      <w:proofErr w:type="spellEnd"/>
      <w:r w:rsidR="00A24A3B" w:rsidRPr="00BC7226">
        <w:rPr>
          <w:lang w:val="en-GB"/>
        </w:rPr>
        <w:t>-edge index showed a negative</w:t>
      </w:r>
      <w:r w:rsidR="00E54D2A" w:rsidRPr="00BC7226">
        <w:rPr>
          <w:lang w:val="en-GB"/>
        </w:rPr>
        <w:t xml:space="preserve"> but significant (p-value &lt;0.001) correlation</w:t>
      </w:r>
      <w:r w:rsidR="00A24A3B" w:rsidRPr="00BC7226">
        <w:rPr>
          <w:lang w:val="en-GB"/>
        </w:rPr>
        <w:t xml:space="preserve">. </w:t>
      </w:r>
      <w:r w:rsidR="00A253A6" w:rsidRPr="00BC7226">
        <w:rPr>
          <w:lang w:val="en-GB"/>
        </w:rPr>
        <w:t>As expected, t</w:t>
      </w:r>
      <w:r w:rsidR="00A24A3B" w:rsidRPr="00BC7226">
        <w:rPr>
          <w:lang w:val="en-GB"/>
        </w:rPr>
        <w:t xml:space="preserve">he highest </w:t>
      </w:r>
      <w:r w:rsidR="007A2630" w:rsidRPr="00BC7226">
        <w:rPr>
          <w:lang w:val="en-GB"/>
        </w:rPr>
        <w:t>correlation</w:t>
      </w:r>
      <w:r w:rsidR="00A24A3B" w:rsidRPr="00BC7226">
        <w:rPr>
          <w:lang w:val="en-GB"/>
        </w:rPr>
        <w:t xml:space="preserve"> value was </w:t>
      </w:r>
      <w:r w:rsidR="007A2630" w:rsidRPr="00BC7226">
        <w:rPr>
          <w:lang w:val="en-GB"/>
        </w:rPr>
        <w:t>found</w:t>
      </w:r>
      <w:r w:rsidR="00A24A3B" w:rsidRPr="00BC7226">
        <w:rPr>
          <w:lang w:val="en-GB"/>
        </w:rPr>
        <w:t xml:space="preserve"> between NDVI and </w:t>
      </w:r>
      <w:proofErr w:type="spellStart"/>
      <w:r w:rsidR="00A24A3B" w:rsidRPr="00BC7226">
        <w:rPr>
          <w:lang w:val="en-GB"/>
        </w:rPr>
        <w:t>Chlred</w:t>
      </w:r>
      <w:proofErr w:type="spellEnd"/>
      <w:r w:rsidR="00A24A3B" w:rsidRPr="00BC7226">
        <w:rPr>
          <w:lang w:val="en-GB"/>
        </w:rPr>
        <w:t>-edge (R = 0.935; R</w:t>
      </w:r>
      <w:r w:rsidR="00A24A3B" w:rsidRPr="00BC7226">
        <w:rPr>
          <w:vertAlign w:val="superscript"/>
          <w:lang w:val="en-GB"/>
        </w:rPr>
        <w:t>2</w:t>
      </w:r>
      <w:r w:rsidR="00A24A3B" w:rsidRPr="00BC7226">
        <w:rPr>
          <w:lang w:val="en-GB"/>
        </w:rPr>
        <w:t xml:space="preserve"> = 0.874</w:t>
      </w:r>
      <w:r w:rsidR="007A2630" w:rsidRPr="00BC7226">
        <w:rPr>
          <w:lang w:val="en-GB"/>
        </w:rPr>
        <w:t>)</w:t>
      </w:r>
      <w:r w:rsidR="00322642" w:rsidRPr="00BC7226">
        <w:rPr>
          <w:lang w:val="en-GB"/>
        </w:rPr>
        <w:t>.</w:t>
      </w:r>
      <w:r w:rsidR="00A06B7E" w:rsidRPr="00BC7226">
        <w:rPr>
          <w:lang w:val="en-GB"/>
        </w:rPr>
        <w:t xml:space="preserve"> </w:t>
      </w:r>
      <w:r w:rsidR="73355659" w:rsidRPr="00697373">
        <w:rPr>
          <w:lang w:val="en-GB"/>
        </w:rPr>
        <w:t xml:space="preserve">These results indicated that the </w:t>
      </w:r>
      <w:proofErr w:type="spellStart"/>
      <w:r w:rsidR="73355659" w:rsidRPr="00697373">
        <w:rPr>
          <w:lang w:val="en-GB"/>
        </w:rPr>
        <w:t>chl</w:t>
      </w:r>
      <w:proofErr w:type="spellEnd"/>
      <w:r w:rsidR="73355659" w:rsidRPr="00697373">
        <w:rPr>
          <w:lang w:val="en-GB"/>
        </w:rPr>
        <w:t xml:space="preserve"> content was not affected by the administration of SSs as </w:t>
      </w:r>
      <w:r w:rsidR="7429429C" w:rsidRPr="00697373">
        <w:rPr>
          <w:lang w:val="en-GB"/>
        </w:rPr>
        <w:t xml:space="preserve">alternative fertilizers, suggesting that </w:t>
      </w:r>
      <w:r w:rsidR="24507F15" w:rsidRPr="00697373">
        <w:rPr>
          <w:lang w:val="en-GB"/>
        </w:rPr>
        <w:t>the treatments did not reduce plant health compared to chemical fertilizer.</w:t>
      </w:r>
    </w:p>
    <w:p w14:paraId="76E0424E" w14:textId="7C4D9DE9" w:rsidR="008E0DE1" w:rsidRPr="00CA258B" w:rsidRDefault="008E0DE1" w:rsidP="008913D5">
      <w:pPr>
        <w:pStyle w:val="AbstractBodyText"/>
        <w:spacing w:before="240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4F689F">
        <w:rPr>
          <w:lang w:val="en-GB"/>
        </w:rPr>
        <w:t>rice</w:t>
      </w:r>
      <w:r w:rsidRPr="00CA258B">
        <w:rPr>
          <w:lang w:val="en-GB"/>
        </w:rPr>
        <w:t xml:space="preserve">, </w:t>
      </w:r>
      <w:r w:rsidR="004F689F">
        <w:rPr>
          <w:lang w:val="en-GB"/>
        </w:rPr>
        <w:t>fertilizers</w:t>
      </w:r>
      <w:r w:rsidRPr="00CA258B">
        <w:rPr>
          <w:lang w:val="en-GB"/>
        </w:rPr>
        <w:t xml:space="preserve">, </w:t>
      </w:r>
      <w:r w:rsidR="00172A37" w:rsidRPr="00697373">
        <w:rPr>
          <w:lang w:val="en-GB"/>
        </w:rPr>
        <w:t>hyperspectral imaging</w:t>
      </w:r>
      <w:r w:rsidR="004F689F">
        <w:rPr>
          <w:lang w:val="en-GB"/>
        </w:rPr>
        <w:t xml:space="preserve">, </w:t>
      </w:r>
      <w:r w:rsidR="00BF7B78">
        <w:rPr>
          <w:lang w:val="en-GB"/>
        </w:rPr>
        <w:t>plant health</w:t>
      </w:r>
      <w:r w:rsidR="00C912D3">
        <w:rPr>
          <w:lang w:val="en-GB"/>
        </w:rPr>
        <w:t>, physiological performance.</w:t>
      </w:r>
      <w:r w:rsidR="00BF7B78">
        <w:rPr>
          <w:lang w:val="en-GB"/>
        </w:rPr>
        <w:t xml:space="preserve"> </w:t>
      </w:r>
    </w:p>
    <w:p w14:paraId="145CAB71" w14:textId="172AE0F6" w:rsidR="008E0DE1" w:rsidRPr="00CA258B" w:rsidRDefault="008E0DE1" w:rsidP="008913D5">
      <w:pPr>
        <w:pStyle w:val="AbstractBodyText"/>
        <w:spacing w:before="240"/>
        <w:rPr>
          <w:lang w:val="en-GB"/>
        </w:rPr>
      </w:pPr>
      <w:r w:rsidRPr="00CA258B">
        <w:rPr>
          <w:b/>
          <w:lang w:val="en-GB"/>
        </w:rPr>
        <w:t xml:space="preserve">Acknowledgements: </w:t>
      </w:r>
      <w:r w:rsidR="00FF7DAC">
        <w:rPr>
          <w:lang w:val="en-GB"/>
        </w:rPr>
        <w:t>Authors</w:t>
      </w:r>
      <w:r w:rsidRPr="00CA258B">
        <w:rPr>
          <w:lang w:val="en-GB"/>
        </w:rPr>
        <w:t xml:space="preserve"> gratefully acknowledge receiving funding from programme </w:t>
      </w:r>
      <w:r w:rsidR="00541B43">
        <w:rPr>
          <w:lang w:val="en-GB"/>
        </w:rPr>
        <w:t xml:space="preserve">POR – FESR 2014-2020, </w:t>
      </w:r>
      <w:proofErr w:type="spellStart"/>
      <w:r w:rsidR="00541B43">
        <w:rPr>
          <w:lang w:val="en-GB"/>
        </w:rPr>
        <w:t>Regione</w:t>
      </w:r>
      <w:proofErr w:type="spellEnd"/>
      <w:r w:rsidR="00541B43">
        <w:rPr>
          <w:lang w:val="en-GB"/>
        </w:rPr>
        <w:t xml:space="preserve"> </w:t>
      </w:r>
      <w:proofErr w:type="spellStart"/>
      <w:r w:rsidR="00541B43">
        <w:rPr>
          <w:lang w:val="en-GB"/>
        </w:rPr>
        <w:t>Lombardia</w:t>
      </w:r>
      <w:proofErr w:type="spellEnd"/>
      <w:r w:rsidR="00541B43">
        <w:rPr>
          <w:lang w:val="en-GB"/>
        </w:rPr>
        <w:t>, project BIOMASS HUB</w:t>
      </w:r>
      <w:r w:rsidRPr="00CA258B">
        <w:rPr>
          <w:lang w:val="en-GB"/>
        </w:rPr>
        <w:t xml:space="preserve"> (</w:t>
      </w:r>
      <w:r w:rsidR="00541B43" w:rsidRPr="00541B43">
        <w:rPr>
          <w:lang w:val="en-GB"/>
        </w:rPr>
        <w:t>ID 1165247</w:t>
      </w:r>
      <w:r w:rsidRPr="00CA258B">
        <w:rPr>
          <w:lang w:val="en-GB"/>
        </w:rPr>
        <w:t>).</w:t>
      </w:r>
    </w:p>
    <w:p w14:paraId="4229C054" w14:textId="77777777" w:rsidR="008E0DE1" w:rsidRPr="00CA258B" w:rsidRDefault="008E0DE1" w:rsidP="008913D5">
      <w:pPr>
        <w:pStyle w:val="ReferencesTitle"/>
        <w:spacing w:before="240"/>
        <w:rPr>
          <w:lang w:val="en-GB"/>
        </w:rPr>
      </w:pPr>
      <w:r w:rsidRPr="00CA258B">
        <w:rPr>
          <w:lang w:val="en-GB"/>
        </w:rPr>
        <w:t xml:space="preserve">REFERENCES </w:t>
      </w:r>
    </w:p>
    <w:p w14:paraId="56C42BC8" w14:textId="669851A4" w:rsidR="008E0DE1" w:rsidRPr="00E93DD2" w:rsidRDefault="008E0DE1" w:rsidP="00C97C95">
      <w:pPr>
        <w:pStyle w:val="Reference"/>
        <w:rPr>
          <w:noProof/>
          <w:lang w:val="en-GB"/>
        </w:rPr>
      </w:pPr>
      <w:r w:rsidRPr="00CA258B">
        <w:rPr>
          <w:lang w:val="en-GB"/>
        </w:rPr>
        <w:fldChar w:fldCharType="begin" w:fldLock="1"/>
      </w:r>
      <w:r w:rsidRPr="00CA258B">
        <w:rPr>
          <w:lang w:val="en-GB"/>
        </w:rPr>
        <w:instrText xml:space="preserve">ADDIN Mendeley Bibliography CSL_BIBLIOGRAPHY </w:instrText>
      </w:r>
      <w:r w:rsidRPr="00CA258B">
        <w:rPr>
          <w:lang w:val="en-GB"/>
        </w:rPr>
        <w:fldChar w:fldCharType="separate"/>
      </w:r>
      <w:r w:rsidR="000131FD" w:rsidRPr="00761E6B">
        <w:rPr>
          <w:noProof/>
          <w:lang w:val="it-IT"/>
        </w:rPr>
        <w:t>Donatello S.,  Cheeseman</w:t>
      </w:r>
      <w:r w:rsidR="00761E6B">
        <w:rPr>
          <w:noProof/>
          <w:lang w:val="it-IT"/>
        </w:rPr>
        <w:t xml:space="preserve"> </w:t>
      </w:r>
      <w:r w:rsidR="00761E6B" w:rsidRPr="00761E6B">
        <w:rPr>
          <w:noProof/>
          <w:lang w:val="it-IT"/>
        </w:rPr>
        <w:t>C.R.</w:t>
      </w:r>
      <w:r w:rsidRPr="00761E6B">
        <w:rPr>
          <w:noProof/>
          <w:lang w:val="it-IT"/>
        </w:rPr>
        <w:t>., 20</w:t>
      </w:r>
      <w:r w:rsidR="00761E6B">
        <w:rPr>
          <w:noProof/>
          <w:lang w:val="it-IT"/>
        </w:rPr>
        <w:t>1</w:t>
      </w:r>
      <w:r w:rsidRPr="00761E6B">
        <w:rPr>
          <w:noProof/>
          <w:lang w:val="it-IT"/>
        </w:rPr>
        <w:t xml:space="preserve">3. </w:t>
      </w:r>
      <w:r w:rsidR="00761E6B" w:rsidRPr="00761E6B">
        <w:rPr>
          <w:noProof/>
          <w:lang w:val="en-GB"/>
        </w:rPr>
        <w:t>Recycling and recovery routes for incinerated sewage sludge ash (ISSA): A review</w:t>
      </w:r>
      <w:r w:rsidRPr="00E93DD2">
        <w:rPr>
          <w:noProof/>
          <w:lang w:val="en-GB"/>
        </w:rPr>
        <w:t xml:space="preserve">. </w:t>
      </w:r>
      <w:r w:rsidR="00761E6B">
        <w:rPr>
          <w:noProof/>
          <w:lang w:val="en-GB"/>
        </w:rPr>
        <w:t>Waste Manage</w:t>
      </w:r>
      <w:r w:rsidR="00BF7DA9">
        <w:rPr>
          <w:noProof/>
          <w:lang w:val="en-GB"/>
        </w:rPr>
        <w:t xml:space="preserve">. </w:t>
      </w:r>
      <w:r w:rsidR="00761E6B">
        <w:rPr>
          <w:noProof/>
          <w:lang w:val="en-GB"/>
        </w:rPr>
        <w:t>3</w:t>
      </w:r>
      <w:r w:rsidRPr="00E93DD2">
        <w:rPr>
          <w:noProof/>
          <w:lang w:val="en-GB"/>
        </w:rPr>
        <w:t xml:space="preserve">3, </w:t>
      </w:r>
      <w:r w:rsidR="00761E6B">
        <w:rPr>
          <w:noProof/>
          <w:lang w:val="en-GB"/>
        </w:rPr>
        <w:t>2328</w:t>
      </w:r>
      <w:r w:rsidRPr="00E93DD2">
        <w:rPr>
          <w:noProof/>
          <w:lang w:val="en-GB"/>
        </w:rPr>
        <w:t>–</w:t>
      </w:r>
      <w:r w:rsidR="00761E6B">
        <w:rPr>
          <w:noProof/>
          <w:lang w:val="en-GB"/>
        </w:rPr>
        <w:t>2340</w:t>
      </w:r>
      <w:r w:rsidRPr="00E93DD2">
        <w:rPr>
          <w:noProof/>
          <w:lang w:val="en-GB"/>
        </w:rPr>
        <w:t xml:space="preserve">. </w:t>
      </w:r>
      <w:r w:rsidR="00CF2C19">
        <w:rPr>
          <w:noProof/>
          <w:lang w:val="en-GB"/>
        </w:rPr>
        <w:t>ht</w:t>
      </w:r>
      <w:r w:rsidR="00761E6B" w:rsidRPr="00761E6B" w:rsidDel="00C97C95">
        <w:rPr>
          <w:noProof/>
          <w:lang w:val="en-GB"/>
        </w:rPr>
        <w:t>tps://doi.org/10.1016/j.wasman.2013.05.024</w:t>
      </w:r>
      <w:r w:rsidR="00C97C95" w:rsidRPr="00C97C95">
        <w:rPr>
          <w:noProof/>
          <w:lang w:val="en-GB"/>
        </w:rPr>
        <w:t xml:space="preserve"> </w:t>
      </w:r>
    </w:p>
    <w:p w14:paraId="5100F094" w14:textId="42556771" w:rsidR="006A0CCE" w:rsidRPr="00993C62" w:rsidRDefault="00F2168B" w:rsidP="008913D5">
      <w:pPr>
        <w:pStyle w:val="Reference"/>
        <w:rPr>
          <w:rFonts w:ascii="Montserrat" w:hAnsi="Montserrat"/>
          <w:color w:val="7F7F7F" w:themeColor="text1" w:themeTint="80"/>
          <w:sz w:val="16"/>
          <w:szCs w:val="16"/>
        </w:rPr>
      </w:pPr>
      <w:r w:rsidRPr="00F2168B">
        <w:rPr>
          <w:noProof/>
          <w:lang w:val="it-IT"/>
        </w:rPr>
        <w:t>Ranghetti L., Boschetti M., Nutini F., Busetto L.</w:t>
      </w:r>
      <w:r>
        <w:rPr>
          <w:noProof/>
          <w:lang w:val="it-IT"/>
        </w:rPr>
        <w:t>,</w:t>
      </w:r>
      <w:r w:rsidRPr="00F2168B">
        <w:rPr>
          <w:noProof/>
          <w:lang w:val="it-IT"/>
        </w:rPr>
        <w:t xml:space="preserve"> 2020. </w:t>
      </w:r>
      <w:r w:rsidRPr="00F2168B">
        <w:rPr>
          <w:noProof/>
          <w:lang w:val="en-GB"/>
        </w:rPr>
        <w:t xml:space="preserve">"sen2r": An R toolbox for automatically downloading and preprocessing Sentinel-2 satellite data. </w:t>
      </w:r>
      <w:r w:rsidR="0022277C" w:rsidRPr="0022277C">
        <w:rPr>
          <w:noProof/>
          <w:lang w:val="en-GB"/>
        </w:rPr>
        <w:t>Comput and Geosci</w:t>
      </w:r>
      <w:r w:rsidRPr="00F2168B">
        <w:rPr>
          <w:noProof/>
          <w:lang w:val="en-GB"/>
        </w:rPr>
        <w:t>, 139, 104473. doi: 10.1016/j.cageo.2020.104473</w:t>
      </w:r>
      <w:r w:rsidR="008E0DE1" w:rsidRPr="00CA258B">
        <w:rPr>
          <w:lang w:val="en-GB"/>
        </w:rPr>
        <w:fldChar w:fldCharType="end"/>
      </w:r>
    </w:p>
    <w:sectPr w:rsidR="006A0CCE" w:rsidRPr="00993C62" w:rsidSect="00761E6B">
      <w:headerReference w:type="default" r:id="rId12"/>
      <w:footerReference w:type="default" r:id="rId13"/>
      <w:pgSz w:w="11900" w:h="16840"/>
      <w:pgMar w:top="1440" w:right="1440" w:bottom="1440" w:left="1440" w:header="0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7A64" w14:textId="77777777" w:rsidR="00D13A0C" w:rsidRDefault="00D13A0C" w:rsidP="001451D5">
      <w:r>
        <w:separator/>
      </w:r>
    </w:p>
  </w:endnote>
  <w:endnote w:type="continuationSeparator" w:id="0">
    <w:p w14:paraId="429EE028" w14:textId="77777777" w:rsidR="00D13A0C" w:rsidRDefault="00D13A0C" w:rsidP="001451D5">
      <w:r>
        <w:continuationSeparator/>
      </w:r>
    </w:p>
  </w:endnote>
  <w:endnote w:type="continuationNotice" w:id="1">
    <w:p w14:paraId="74B1A23F" w14:textId="77777777" w:rsidR="00426FC1" w:rsidRDefault="00426F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D129" w14:textId="60316294" w:rsidR="00F676DF" w:rsidRDefault="001E1370" w:rsidP="008237A8">
    <w:pPr>
      <w:pStyle w:val="Pidipagina"/>
      <w:jc w:val="center"/>
    </w:pPr>
    <w:r>
      <w:rPr>
        <w:noProof/>
      </w:rPr>
      <w:drawing>
        <wp:inline distT="0" distB="0" distL="0" distR="0" wp14:anchorId="720C2F68" wp14:editId="02019A21">
          <wp:extent cx="4646843" cy="873730"/>
          <wp:effectExtent l="0" t="0" r="1905" b="3175"/>
          <wp:docPr id="8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248" cy="88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4CA3" w14:textId="77777777" w:rsidR="00D13A0C" w:rsidRDefault="00D13A0C" w:rsidP="001451D5">
      <w:r>
        <w:separator/>
      </w:r>
    </w:p>
  </w:footnote>
  <w:footnote w:type="continuationSeparator" w:id="0">
    <w:p w14:paraId="6DB5727B" w14:textId="77777777" w:rsidR="00D13A0C" w:rsidRDefault="00D13A0C" w:rsidP="001451D5">
      <w:r>
        <w:continuationSeparator/>
      </w:r>
    </w:p>
  </w:footnote>
  <w:footnote w:type="continuationNotice" w:id="1">
    <w:p w14:paraId="419AA752" w14:textId="77777777" w:rsidR="00426FC1" w:rsidRDefault="00426F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2BF2" w14:textId="539391BE" w:rsidR="001451D5" w:rsidRDefault="00EA5404" w:rsidP="001451D5">
    <w:pPr>
      <w:pStyle w:val="Intestazione"/>
      <w:tabs>
        <w:tab w:val="clear" w:pos="4252"/>
        <w:tab w:val="clear" w:pos="8504"/>
      </w:tabs>
    </w:pPr>
    <w:r>
      <w:rPr>
        <w:noProof/>
        <w:lang w:val="es-ES_tradnl" w:eastAsia="es-ES_tradnl"/>
      </w:rPr>
      <w:drawing>
        <wp:inline distT="0" distB="0" distL="0" distR="0" wp14:anchorId="5F4AFC90" wp14:editId="324124E1">
          <wp:extent cx="5904163" cy="1182817"/>
          <wp:effectExtent l="0" t="0" r="1905" b="0"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Mesa de trabajo 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428" cy="119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HJL39Wl" int2:invalidationBookmarkName="" int2:hashCode="9e8PyaCJ9Pflgk" int2:id="ejjHBOEZ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MLMwtzQzNTewMDJR0lEKTi0uzszPAykwqgUAmYReBSwAAAA="/>
  </w:docVars>
  <w:rsids>
    <w:rsidRoot w:val="001451D5"/>
    <w:rsid w:val="000075DD"/>
    <w:rsid w:val="000131FD"/>
    <w:rsid w:val="00027495"/>
    <w:rsid w:val="000400CB"/>
    <w:rsid w:val="00065479"/>
    <w:rsid w:val="000A19EB"/>
    <w:rsid w:val="000C235B"/>
    <w:rsid w:val="000F20FA"/>
    <w:rsid w:val="0011787F"/>
    <w:rsid w:val="001451D5"/>
    <w:rsid w:val="00172A37"/>
    <w:rsid w:val="00172D9B"/>
    <w:rsid w:val="001C26F3"/>
    <w:rsid w:val="001E1370"/>
    <w:rsid w:val="001F437F"/>
    <w:rsid w:val="0022277C"/>
    <w:rsid w:val="00225072"/>
    <w:rsid w:val="0022591D"/>
    <w:rsid w:val="0022A1CD"/>
    <w:rsid w:val="002B663A"/>
    <w:rsid w:val="002D3916"/>
    <w:rsid w:val="002E1949"/>
    <w:rsid w:val="00312700"/>
    <w:rsid w:val="00322642"/>
    <w:rsid w:val="00394C58"/>
    <w:rsid w:val="003C674A"/>
    <w:rsid w:val="003D3693"/>
    <w:rsid w:val="003E6C9E"/>
    <w:rsid w:val="00407014"/>
    <w:rsid w:val="00420846"/>
    <w:rsid w:val="00426FC1"/>
    <w:rsid w:val="004318F6"/>
    <w:rsid w:val="00463CE5"/>
    <w:rsid w:val="004708CE"/>
    <w:rsid w:val="004711B3"/>
    <w:rsid w:val="004B7634"/>
    <w:rsid w:val="004D05F2"/>
    <w:rsid w:val="004F413B"/>
    <w:rsid w:val="004F689F"/>
    <w:rsid w:val="00530A9B"/>
    <w:rsid w:val="00541B43"/>
    <w:rsid w:val="00563707"/>
    <w:rsid w:val="005A40A6"/>
    <w:rsid w:val="005B2C54"/>
    <w:rsid w:val="005D2BB0"/>
    <w:rsid w:val="005E51F0"/>
    <w:rsid w:val="005E7CDA"/>
    <w:rsid w:val="006203E5"/>
    <w:rsid w:val="00640F9E"/>
    <w:rsid w:val="006440A7"/>
    <w:rsid w:val="00645996"/>
    <w:rsid w:val="00654095"/>
    <w:rsid w:val="006858C1"/>
    <w:rsid w:val="00693E3B"/>
    <w:rsid w:val="00697373"/>
    <w:rsid w:val="006A0CCE"/>
    <w:rsid w:val="006D6BD3"/>
    <w:rsid w:val="006E0B1F"/>
    <w:rsid w:val="006F51D7"/>
    <w:rsid w:val="00703794"/>
    <w:rsid w:val="00736FAE"/>
    <w:rsid w:val="0073703B"/>
    <w:rsid w:val="00761E6B"/>
    <w:rsid w:val="00766E1B"/>
    <w:rsid w:val="00776773"/>
    <w:rsid w:val="007908DF"/>
    <w:rsid w:val="007A2630"/>
    <w:rsid w:val="007C2F11"/>
    <w:rsid w:val="007F670F"/>
    <w:rsid w:val="008000F9"/>
    <w:rsid w:val="00810E6A"/>
    <w:rsid w:val="008237A8"/>
    <w:rsid w:val="00826B49"/>
    <w:rsid w:val="0084375A"/>
    <w:rsid w:val="00865A52"/>
    <w:rsid w:val="008913D5"/>
    <w:rsid w:val="008BB66D"/>
    <w:rsid w:val="008C7C54"/>
    <w:rsid w:val="008E0DE1"/>
    <w:rsid w:val="008F3C32"/>
    <w:rsid w:val="008F6DAC"/>
    <w:rsid w:val="00987A54"/>
    <w:rsid w:val="00993C62"/>
    <w:rsid w:val="009B3F52"/>
    <w:rsid w:val="009B4E31"/>
    <w:rsid w:val="009F576C"/>
    <w:rsid w:val="009F663A"/>
    <w:rsid w:val="00A06B7E"/>
    <w:rsid w:val="00A24A3B"/>
    <w:rsid w:val="00A253A6"/>
    <w:rsid w:val="00A52BFF"/>
    <w:rsid w:val="00A74FFF"/>
    <w:rsid w:val="00AA30C8"/>
    <w:rsid w:val="00B229A0"/>
    <w:rsid w:val="00B428FD"/>
    <w:rsid w:val="00BA3B4A"/>
    <w:rsid w:val="00BB5C06"/>
    <w:rsid w:val="00BC7226"/>
    <w:rsid w:val="00BD3B2F"/>
    <w:rsid w:val="00BF7B78"/>
    <w:rsid w:val="00BF7DA9"/>
    <w:rsid w:val="00C35523"/>
    <w:rsid w:val="00C63187"/>
    <w:rsid w:val="00C7097A"/>
    <w:rsid w:val="00C912D3"/>
    <w:rsid w:val="00C97C95"/>
    <w:rsid w:val="00CB4956"/>
    <w:rsid w:val="00CC52C2"/>
    <w:rsid w:val="00CD3C02"/>
    <w:rsid w:val="00CF2C19"/>
    <w:rsid w:val="00D13A0C"/>
    <w:rsid w:val="00D239D4"/>
    <w:rsid w:val="00D308EA"/>
    <w:rsid w:val="00DA3757"/>
    <w:rsid w:val="00DF488E"/>
    <w:rsid w:val="00E54D2A"/>
    <w:rsid w:val="00E737DC"/>
    <w:rsid w:val="00EA054B"/>
    <w:rsid w:val="00EA2F5A"/>
    <w:rsid w:val="00EA5404"/>
    <w:rsid w:val="00EB070E"/>
    <w:rsid w:val="00EE2BA5"/>
    <w:rsid w:val="00EF1CB1"/>
    <w:rsid w:val="00F12E4B"/>
    <w:rsid w:val="00F2168B"/>
    <w:rsid w:val="00F62856"/>
    <w:rsid w:val="00F676DF"/>
    <w:rsid w:val="00F87641"/>
    <w:rsid w:val="00FD6834"/>
    <w:rsid w:val="00FF7DAC"/>
    <w:rsid w:val="012B3897"/>
    <w:rsid w:val="0137EA7F"/>
    <w:rsid w:val="01A8A568"/>
    <w:rsid w:val="01BE722E"/>
    <w:rsid w:val="04224320"/>
    <w:rsid w:val="0434E6F9"/>
    <w:rsid w:val="04AE307D"/>
    <w:rsid w:val="04FC08D5"/>
    <w:rsid w:val="058D45C1"/>
    <w:rsid w:val="05DE9832"/>
    <w:rsid w:val="06800BCB"/>
    <w:rsid w:val="0726F954"/>
    <w:rsid w:val="07B6B8C8"/>
    <w:rsid w:val="088EA8F6"/>
    <w:rsid w:val="08A3AD0B"/>
    <w:rsid w:val="094D1C3A"/>
    <w:rsid w:val="09D414C0"/>
    <w:rsid w:val="0D87C288"/>
    <w:rsid w:val="0DB11FC9"/>
    <w:rsid w:val="0DC9914E"/>
    <w:rsid w:val="0DE2C63C"/>
    <w:rsid w:val="0EAA7B3B"/>
    <w:rsid w:val="0ED778BD"/>
    <w:rsid w:val="0F496D2E"/>
    <w:rsid w:val="12957A8D"/>
    <w:rsid w:val="13209C29"/>
    <w:rsid w:val="146F5171"/>
    <w:rsid w:val="14A010F0"/>
    <w:rsid w:val="18BF0D7C"/>
    <w:rsid w:val="19B48434"/>
    <w:rsid w:val="1BE09B67"/>
    <w:rsid w:val="1C8FD99E"/>
    <w:rsid w:val="1C91C54B"/>
    <w:rsid w:val="1CAA6D34"/>
    <w:rsid w:val="1EB9E3C6"/>
    <w:rsid w:val="1F2FD0EF"/>
    <w:rsid w:val="1F445125"/>
    <w:rsid w:val="215332B2"/>
    <w:rsid w:val="2203F590"/>
    <w:rsid w:val="23A3C5B7"/>
    <w:rsid w:val="24507F15"/>
    <w:rsid w:val="246A0FF6"/>
    <w:rsid w:val="24A9BBE9"/>
    <w:rsid w:val="25532B18"/>
    <w:rsid w:val="27ABDB26"/>
    <w:rsid w:val="28775D79"/>
    <w:rsid w:val="2A790F5B"/>
    <w:rsid w:val="2C9F3241"/>
    <w:rsid w:val="2E48E37A"/>
    <w:rsid w:val="2F124A26"/>
    <w:rsid w:val="304862CD"/>
    <w:rsid w:val="30C1AC51"/>
    <w:rsid w:val="323041EE"/>
    <w:rsid w:val="3335E85A"/>
    <w:rsid w:val="3341CA3B"/>
    <w:rsid w:val="33BBA4F1"/>
    <w:rsid w:val="34EB4521"/>
    <w:rsid w:val="351BA11F"/>
    <w:rsid w:val="35E79094"/>
    <w:rsid w:val="3852AA69"/>
    <w:rsid w:val="38C1316A"/>
    <w:rsid w:val="39E78A5E"/>
    <w:rsid w:val="3A7B6F24"/>
    <w:rsid w:val="3B0D0592"/>
    <w:rsid w:val="3BB0D087"/>
    <w:rsid w:val="3E0A046E"/>
    <w:rsid w:val="3E1AA08C"/>
    <w:rsid w:val="3EFF06C1"/>
    <w:rsid w:val="3F3A6C23"/>
    <w:rsid w:val="3FE3DB52"/>
    <w:rsid w:val="42A103A0"/>
    <w:rsid w:val="44065562"/>
    <w:rsid w:val="4509BF95"/>
    <w:rsid w:val="45560B97"/>
    <w:rsid w:val="46CB6A3B"/>
    <w:rsid w:val="46CDF2B0"/>
    <w:rsid w:val="47D3C55B"/>
    <w:rsid w:val="49B02BF5"/>
    <w:rsid w:val="49BB727F"/>
    <w:rsid w:val="4AF36080"/>
    <w:rsid w:val="4B525C8B"/>
    <w:rsid w:val="4B5AF188"/>
    <w:rsid w:val="4C82C440"/>
    <w:rsid w:val="4CFF35ED"/>
    <w:rsid w:val="4DCB2562"/>
    <w:rsid w:val="4E3AD12E"/>
    <w:rsid w:val="4F4FE1F0"/>
    <w:rsid w:val="4FCAE15C"/>
    <w:rsid w:val="514EAD7F"/>
    <w:rsid w:val="519AF981"/>
    <w:rsid w:val="51CB1F2C"/>
    <w:rsid w:val="52E54A08"/>
    <w:rsid w:val="54A371B2"/>
    <w:rsid w:val="554337C8"/>
    <w:rsid w:val="55442A0D"/>
    <w:rsid w:val="554EA749"/>
    <w:rsid w:val="57BD1D79"/>
    <w:rsid w:val="588518A7"/>
    <w:rsid w:val="5A10134C"/>
    <w:rsid w:val="5A20989C"/>
    <w:rsid w:val="5A280CB9"/>
    <w:rsid w:val="5AC9F660"/>
    <w:rsid w:val="5B35B141"/>
    <w:rsid w:val="5BAF14B7"/>
    <w:rsid w:val="5BE9EA30"/>
    <w:rsid w:val="5BEBE088"/>
    <w:rsid w:val="5C65C6C1"/>
    <w:rsid w:val="5CB8D159"/>
    <w:rsid w:val="5E14CB32"/>
    <w:rsid w:val="5FDF66BE"/>
    <w:rsid w:val="60F7A235"/>
    <w:rsid w:val="613F0D29"/>
    <w:rsid w:val="61659356"/>
    <w:rsid w:val="61A11164"/>
    <w:rsid w:val="626B6601"/>
    <w:rsid w:val="630163B7"/>
    <w:rsid w:val="63326F60"/>
    <w:rsid w:val="6420568E"/>
    <w:rsid w:val="664AAE8A"/>
    <w:rsid w:val="667E6AA9"/>
    <w:rsid w:val="6812895F"/>
    <w:rsid w:val="685BD59C"/>
    <w:rsid w:val="6C51522A"/>
    <w:rsid w:val="6C66759F"/>
    <w:rsid w:val="6CAA3D9E"/>
    <w:rsid w:val="6D0F929D"/>
    <w:rsid w:val="705EC825"/>
    <w:rsid w:val="70B02191"/>
    <w:rsid w:val="70F72712"/>
    <w:rsid w:val="70F82A72"/>
    <w:rsid w:val="727C8891"/>
    <w:rsid w:val="72869755"/>
    <w:rsid w:val="73355659"/>
    <w:rsid w:val="73CA56D5"/>
    <w:rsid w:val="7429429C"/>
    <w:rsid w:val="745842BA"/>
    <w:rsid w:val="74D2B1F5"/>
    <w:rsid w:val="76EC8EDB"/>
    <w:rsid w:val="7744E2D7"/>
    <w:rsid w:val="7A95B5A7"/>
    <w:rsid w:val="7BBFCD2D"/>
    <w:rsid w:val="7D40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E462F"/>
  <w15:chartTrackingRefBased/>
  <w15:docId w15:val="{B71F2538-D4E0-4D4A-A78E-4FBFDF02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1D5"/>
  </w:style>
  <w:style w:type="paragraph" w:styleId="Pidipagina">
    <w:name w:val="footer"/>
    <w:basedOn w:val="Normale"/>
    <w:link w:val="PidipaginaCarattere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1D5"/>
  </w:style>
  <w:style w:type="paragraph" w:styleId="NormaleWeb">
    <w:name w:val="Normal (Web)"/>
    <w:basedOn w:val="Normale"/>
    <w:uiPriority w:val="99"/>
    <w:semiHidden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AbstractTitle">
    <w:name w:val="Abstract Title"/>
    <w:basedOn w:val="Normale"/>
    <w:next w:val="Author"/>
    <w:rsid w:val="008E0DE1"/>
    <w:pPr>
      <w:spacing w:before="567"/>
      <w:jc w:val="center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Author">
    <w:name w:val="Author"/>
    <w:basedOn w:val="Normale"/>
    <w:rsid w:val="008E0DE1"/>
    <w:pPr>
      <w:spacing w:before="240"/>
      <w:jc w:val="center"/>
    </w:pPr>
    <w:rPr>
      <w:rFonts w:ascii="Times New Roman" w:eastAsia="SimSun" w:hAnsi="Times New Roman" w:cs="Times New Roman"/>
      <w:b/>
      <w:lang w:val="en-US" w:eastAsia="zh-CN"/>
    </w:rPr>
  </w:style>
  <w:style w:type="paragraph" w:customStyle="1" w:styleId="Affiliation">
    <w:name w:val="Affiliation"/>
    <w:basedOn w:val="Normale"/>
    <w:rsid w:val="008E0DE1"/>
    <w:pPr>
      <w:spacing w:before="240"/>
      <w:jc w:val="center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AbstractBodyText">
    <w:name w:val="Abstract Body Text"/>
    <w:basedOn w:val="Normale"/>
    <w:rsid w:val="008E0DE1"/>
    <w:pPr>
      <w:suppressAutoHyphens/>
      <w:spacing w:before="360"/>
      <w:jc w:val="both"/>
    </w:pPr>
    <w:rPr>
      <w:rFonts w:ascii="Times New Roman" w:eastAsia="SimSun" w:hAnsi="Times New Roman" w:cs="Times New Roman"/>
      <w:lang w:val="en-US" w:eastAsia="zh-CN"/>
    </w:rPr>
  </w:style>
  <w:style w:type="paragraph" w:customStyle="1" w:styleId="ReferencesTitle">
    <w:name w:val="References Title"/>
    <w:basedOn w:val="Normale"/>
    <w:rsid w:val="008E0DE1"/>
    <w:pPr>
      <w:spacing w:before="360" w:after="120"/>
    </w:pPr>
    <w:rPr>
      <w:rFonts w:ascii="Times New Roman" w:eastAsia="SimSun" w:hAnsi="Times New Roman" w:cs="Times New Roman"/>
      <w:b/>
      <w:caps/>
      <w:lang w:val="en-US" w:eastAsia="zh-CN"/>
    </w:rPr>
  </w:style>
  <w:style w:type="paragraph" w:customStyle="1" w:styleId="Reference">
    <w:name w:val="Reference"/>
    <w:basedOn w:val="Normale"/>
    <w:rsid w:val="008E0DE1"/>
    <w:pPr>
      <w:spacing w:after="120"/>
      <w:ind w:left="425" w:hanging="425"/>
    </w:pPr>
    <w:rPr>
      <w:rFonts w:ascii="Times New Roman" w:eastAsia="SimSun" w:hAnsi="Times New Roman" w:cs="Times New Roman"/>
      <w:sz w:val="22"/>
      <w:lang w:val="en-US" w:eastAsia="zh-CN"/>
    </w:rPr>
  </w:style>
  <w:style w:type="character" w:styleId="Collegamentoipertestuale">
    <w:name w:val="Hyperlink"/>
    <w:basedOn w:val="Carpredefinitoparagrafo"/>
    <w:uiPriority w:val="99"/>
    <w:unhideWhenUsed/>
    <w:rsid w:val="00810E6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810E6A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22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picchi@crea.gov.i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iziana.cattaneo@crea.gov.i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20/10/relationships/intelligence" Target="intelligence2.xml"/><Relationship Id="rId1" Type="http://schemas.openxmlformats.org/officeDocument/2006/relationships/styles" Target="styles.xml"/><Relationship Id="rId6" Type="http://schemas.openxmlformats.org/officeDocument/2006/relationships/hyperlink" Target="mailto:Laura.marinoni@crea.gov.it" TargetMode="External"/><Relationship Id="rId11" Type="http://schemas.openxmlformats.org/officeDocument/2006/relationships/hyperlink" Target="mailto:laura.marinoni@crea.gov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elio.romano@crea.gov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tonella.calzone@crea.gov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Laura Marinoni</cp:lastModifiedBy>
  <cp:revision>73</cp:revision>
  <dcterms:created xsi:type="dcterms:W3CDTF">2022-03-29T00:27:00Z</dcterms:created>
  <dcterms:modified xsi:type="dcterms:W3CDTF">2022-04-01T13:28:00Z</dcterms:modified>
</cp:coreProperties>
</file>