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5047" w14:textId="258E1711" w:rsidR="008E0DE1" w:rsidRPr="00CA258B" w:rsidRDefault="002B30DC" w:rsidP="008E0DE1">
      <w:pPr>
        <w:pStyle w:val="AbstractTitle"/>
        <w:rPr>
          <w:bCs/>
          <w:lang w:val="en-GB"/>
        </w:rPr>
      </w:pPr>
      <w:r>
        <w:rPr>
          <w:lang w:val="en-GB"/>
        </w:rPr>
        <w:t xml:space="preserve">NIR </w:t>
      </w:r>
      <w:r w:rsidR="00A045D1">
        <w:rPr>
          <w:lang w:val="en-GB"/>
        </w:rPr>
        <w:t xml:space="preserve">Spectra Simulation in Aid of Food Analytical Framework. </w:t>
      </w:r>
      <w:r w:rsidR="00FF6FFC">
        <w:rPr>
          <w:lang w:val="en-GB"/>
        </w:rPr>
        <w:t xml:space="preserve">Understanding </w:t>
      </w:r>
      <w:r w:rsidR="00A045D1">
        <w:rPr>
          <w:lang w:val="en-GB"/>
        </w:rPr>
        <w:t xml:space="preserve">of Matrix Effects and Improved Detection </w:t>
      </w:r>
      <w:bookmarkStart w:id="0" w:name="_GoBack"/>
      <w:bookmarkEnd w:id="0"/>
      <w:r w:rsidR="00A045D1">
        <w:rPr>
          <w:lang w:val="en-GB"/>
        </w:rPr>
        <w:t>of Adulterants</w:t>
      </w:r>
    </w:p>
    <w:p w14:paraId="056C8924" w14:textId="77777777" w:rsidR="008E0DE1" w:rsidRPr="00CA258B" w:rsidRDefault="008E0DE1" w:rsidP="008E0DE1">
      <w:pPr>
        <w:pStyle w:val="Author"/>
        <w:spacing w:before="0"/>
        <w:rPr>
          <w:lang w:val="en-GB"/>
        </w:rPr>
      </w:pPr>
    </w:p>
    <w:p w14:paraId="2FD5D949" w14:textId="365D7B19" w:rsidR="008E0DE1" w:rsidRPr="00CA258B" w:rsidRDefault="00A26357" w:rsidP="008E0DE1">
      <w:pPr>
        <w:pStyle w:val="Author"/>
        <w:spacing w:before="0"/>
        <w:rPr>
          <w:b w:val="0"/>
          <w:vertAlign w:val="superscript"/>
          <w:lang w:val="en-GB"/>
        </w:rPr>
      </w:pPr>
      <w:r>
        <w:rPr>
          <w:lang w:val="en-GB"/>
        </w:rPr>
        <w:t>Justyna Grabska</w:t>
      </w:r>
      <w:r>
        <w:rPr>
          <w:b w:val="0"/>
          <w:vertAlign w:val="superscript"/>
          <w:lang w:val="en-GB"/>
        </w:rPr>
        <w:t>1</w:t>
      </w:r>
      <w:r w:rsidRPr="00CA258B">
        <w:rPr>
          <w:b w:val="0"/>
          <w:vertAlign w:val="superscript"/>
          <w:lang w:val="en-GB"/>
        </w:rPr>
        <w:t>*</w:t>
      </w:r>
      <w:r w:rsidRPr="00CA258B">
        <w:rPr>
          <w:lang w:val="en-GB"/>
        </w:rPr>
        <w:t>,</w:t>
      </w:r>
      <w:r>
        <w:rPr>
          <w:lang w:val="en-GB"/>
        </w:rPr>
        <w:t xml:space="preserve"> </w:t>
      </w:r>
      <w:r w:rsidR="004D2504">
        <w:rPr>
          <w:lang w:val="en-GB"/>
        </w:rPr>
        <w:t>Krzysztof B. Bec</w:t>
      </w:r>
      <w:r w:rsidR="008E0DE1" w:rsidRPr="00CA258B">
        <w:rPr>
          <w:b w:val="0"/>
          <w:vertAlign w:val="superscript"/>
          <w:lang w:val="en-GB"/>
        </w:rPr>
        <w:t>1</w:t>
      </w:r>
      <w:r w:rsidR="008E0DE1" w:rsidRPr="00CA258B">
        <w:rPr>
          <w:lang w:val="en-GB"/>
        </w:rPr>
        <w:t xml:space="preserve">, </w:t>
      </w:r>
      <w:r w:rsidR="00E47A20">
        <w:rPr>
          <w:lang w:val="en-GB"/>
        </w:rPr>
        <w:t>Christian W. Huck</w:t>
      </w:r>
      <w:r w:rsidR="00E47A20">
        <w:rPr>
          <w:b w:val="0"/>
          <w:vertAlign w:val="superscript"/>
          <w:lang w:val="en-GB"/>
        </w:rPr>
        <w:t>1</w:t>
      </w:r>
    </w:p>
    <w:p w14:paraId="39FD89A1" w14:textId="77777777" w:rsidR="008E0DE1" w:rsidRPr="00CA258B" w:rsidRDefault="008E0DE1" w:rsidP="008E0DE1">
      <w:pPr>
        <w:pStyle w:val="Author"/>
        <w:spacing w:before="0"/>
        <w:rPr>
          <w:b w:val="0"/>
          <w:vertAlign w:val="superscript"/>
          <w:lang w:val="en-GB"/>
        </w:rPr>
      </w:pPr>
    </w:p>
    <w:p w14:paraId="4E95C399" w14:textId="224137D3" w:rsidR="008E0DE1" w:rsidRPr="00CA258B" w:rsidRDefault="008E0DE1" w:rsidP="008E0DE1">
      <w:pPr>
        <w:pStyle w:val="Affiliation"/>
        <w:spacing w:before="0"/>
        <w:rPr>
          <w:vertAlign w:val="superscript"/>
          <w:lang w:val="en-GB"/>
        </w:rPr>
      </w:pPr>
      <w:r w:rsidRPr="00CA258B">
        <w:rPr>
          <w:vertAlign w:val="superscript"/>
          <w:lang w:val="en-GB"/>
        </w:rPr>
        <w:t>1</w:t>
      </w:r>
      <w:r w:rsidRPr="00CA258B">
        <w:rPr>
          <w:lang w:val="en-GB"/>
        </w:rPr>
        <w:t xml:space="preserve"> </w:t>
      </w:r>
      <w:r w:rsidR="0089733D" w:rsidRPr="0089733D">
        <w:rPr>
          <w:szCs w:val="22"/>
          <w:lang w:val="en-GB"/>
        </w:rPr>
        <w:t xml:space="preserve">University of Innsbruck, Institute of Analytical Chemistry and Radiochemistry, </w:t>
      </w:r>
      <w:proofErr w:type="spellStart"/>
      <w:r w:rsidR="0089733D" w:rsidRPr="0089733D">
        <w:rPr>
          <w:szCs w:val="22"/>
          <w:lang w:val="en-GB"/>
        </w:rPr>
        <w:t>Innrain</w:t>
      </w:r>
      <w:proofErr w:type="spellEnd"/>
      <w:r w:rsidR="0089733D" w:rsidRPr="0089733D">
        <w:rPr>
          <w:szCs w:val="22"/>
          <w:lang w:val="en-GB"/>
        </w:rPr>
        <w:t xml:space="preserve"> 80-82, 6020 Innsbruck, Austria</w:t>
      </w:r>
    </w:p>
    <w:p w14:paraId="4E81290F" w14:textId="77777777" w:rsidR="00E47A20" w:rsidRDefault="00E47A20" w:rsidP="008E0DE1">
      <w:pPr>
        <w:pStyle w:val="Affiliation"/>
        <w:spacing w:before="0"/>
        <w:rPr>
          <w:lang w:val="en-GB"/>
        </w:rPr>
      </w:pPr>
    </w:p>
    <w:p w14:paraId="627DA3D0" w14:textId="698BB3B6" w:rsidR="008E0DE1" w:rsidRPr="00CA258B" w:rsidRDefault="008E0DE1" w:rsidP="008E0DE1">
      <w:pPr>
        <w:pStyle w:val="Affiliation"/>
        <w:spacing w:before="0"/>
        <w:rPr>
          <w:lang w:val="en-GB"/>
        </w:rPr>
      </w:pPr>
      <w:r w:rsidRPr="00CA258B">
        <w:rPr>
          <w:lang w:val="en-GB"/>
        </w:rPr>
        <w:t>*Corresponding author</w:t>
      </w:r>
      <w:r w:rsidR="00E47A20">
        <w:rPr>
          <w:lang w:val="en-GB"/>
        </w:rPr>
        <w:t xml:space="preserve">: </w:t>
      </w:r>
      <w:r w:rsidR="008540D4">
        <w:rPr>
          <w:lang w:val="en-GB"/>
        </w:rPr>
        <w:t>Justyna.Grabska</w:t>
      </w:r>
      <w:r w:rsidR="00E47A20">
        <w:rPr>
          <w:lang w:val="en-GB"/>
        </w:rPr>
        <w:t>@uibk.ac.at</w:t>
      </w:r>
    </w:p>
    <w:p w14:paraId="4AB3F023" w14:textId="5BCE901A" w:rsidR="00204398" w:rsidRPr="00204398" w:rsidRDefault="00015B6E" w:rsidP="00204398">
      <w:pPr>
        <w:pStyle w:val="AbstractBodyText"/>
        <w:rPr>
          <w:lang w:val="en-GB"/>
        </w:rPr>
      </w:pPr>
      <w:r>
        <w:rPr>
          <w:lang w:val="en-GB"/>
        </w:rPr>
        <w:t>M</w:t>
      </w:r>
      <w:r w:rsidRPr="00015B6E">
        <w:rPr>
          <w:lang w:val="en-GB"/>
        </w:rPr>
        <w:t xml:space="preserve">ulti-variate analysis </w:t>
      </w:r>
      <w:r w:rsidR="005D0312">
        <w:rPr>
          <w:lang w:val="en-GB"/>
        </w:rPr>
        <w:t xml:space="preserve">forms </w:t>
      </w:r>
      <w:r>
        <w:rPr>
          <w:lang w:val="en-GB"/>
        </w:rPr>
        <w:t>the backbone of</w:t>
      </w:r>
      <w:r w:rsidR="007D722B">
        <w:rPr>
          <w:lang w:val="en-GB"/>
        </w:rPr>
        <w:t xml:space="preserve"> analytical framework of</w:t>
      </w:r>
      <w:r w:rsidRPr="00015B6E">
        <w:rPr>
          <w:lang w:val="en-GB"/>
        </w:rPr>
        <w:t xml:space="preserve"> NIR spectroscopy</w:t>
      </w:r>
      <w:r w:rsidR="007D722B">
        <w:rPr>
          <w:lang w:val="en-GB"/>
        </w:rPr>
        <w:t>,</w:t>
      </w:r>
      <w:r w:rsidRPr="00015B6E">
        <w:rPr>
          <w:lang w:val="en-GB"/>
        </w:rPr>
        <w:t xml:space="preserve"> but </w:t>
      </w:r>
      <w:r w:rsidR="007D722B">
        <w:rPr>
          <w:lang w:val="en-GB"/>
        </w:rPr>
        <w:t xml:space="preserve">it </w:t>
      </w:r>
      <w:r w:rsidRPr="00015B6E">
        <w:rPr>
          <w:lang w:val="en-GB"/>
        </w:rPr>
        <w:t>lacks in providing answers on the origins of the spectral variability nor its relationships with the molecular background</w:t>
      </w:r>
      <w:r>
        <w:rPr>
          <w:lang w:val="en-GB"/>
        </w:rPr>
        <w:t>.</w:t>
      </w:r>
      <w:r w:rsidR="007D722B">
        <w:rPr>
          <w:lang w:val="en-GB"/>
        </w:rPr>
        <w:t xml:space="preserve"> </w:t>
      </w:r>
      <w:r w:rsidR="007D722B" w:rsidRPr="007D722B">
        <w:rPr>
          <w:lang w:val="en-GB"/>
        </w:rPr>
        <w:t xml:space="preserve">In recent few years, </w:t>
      </w:r>
      <w:r w:rsidR="005D0312">
        <w:rPr>
          <w:lang w:val="en-GB"/>
        </w:rPr>
        <w:t>advancement of</w:t>
      </w:r>
      <w:r w:rsidR="007D722B">
        <w:rPr>
          <w:lang w:val="en-GB"/>
        </w:rPr>
        <w:t xml:space="preserve"> in silico NIR spectroscopy, w</w:t>
      </w:r>
      <w:r w:rsidR="005D0312">
        <w:rPr>
          <w:lang w:val="en-GB"/>
        </w:rPr>
        <w:t xml:space="preserve">here spectra can be </w:t>
      </w:r>
      <w:r w:rsidR="001F7141">
        <w:rPr>
          <w:lang w:val="en-GB"/>
        </w:rPr>
        <w:t xml:space="preserve">simulated </w:t>
      </w:r>
      <w:r w:rsidR="001F7141" w:rsidRPr="00204398">
        <w:rPr>
          <w:i/>
          <w:lang w:val="en-GB"/>
        </w:rPr>
        <w:t>ab initio</w:t>
      </w:r>
      <w:r w:rsidR="001F7141">
        <w:rPr>
          <w:lang w:val="en-GB"/>
        </w:rPr>
        <w:t xml:space="preserve">, </w:t>
      </w:r>
      <w:r w:rsidR="007D722B" w:rsidRPr="007D722B">
        <w:rPr>
          <w:lang w:val="en-GB"/>
        </w:rPr>
        <w:t xml:space="preserve">created an opportunity to make a </w:t>
      </w:r>
      <w:r w:rsidR="001F7141">
        <w:rPr>
          <w:lang w:val="en-GB"/>
        </w:rPr>
        <w:t xml:space="preserve">decisive </w:t>
      </w:r>
      <w:r w:rsidR="007D722B" w:rsidRPr="007D722B">
        <w:rPr>
          <w:lang w:val="en-GB"/>
        </w:rPr>
        <w:t>step beyond this barrier</w:t>
      </w:r>
      <w:r w:rsidR="001F7141">
        <w:rPr>
          <w:lang w:val="en-GB"/>
        </w:rPr>
        <w:t xml:space="preserve"> (Bec and Huck, 2019; Ozaki et al., 2021).</w:t>
      </w:r>
      <w:r w:rsidR="00204398">
        <w:rPr>
          <w:lang w:val="en-GB"/>
        </w:rPr>
        <w:t xml:space="preserve"> </w:t>
      </w:r>
      <w:r w:rsidR="00204398" w:rsidRPr="00204398">
        <w:rPr>
          <w:lang w:val="en-GB"/>
        </w:rPr>
        <w:t xml:space="preserve">This improves the comprehension of the spectral information enabling access to rich and detail molecular footprint, essential for fundamental research and </w:t>
      </w:r>
      <w:r w:rsidR="0023346B">
        <w:rPr>
          <w:lang w:val="en-GB"/>
        </w:rPr>
        <w:t>providing innovative</w:t>
      </w:r>
      <w:r w:rsidR="00204398" w:rsidRPr="00204398">
        <w:rPr>
          <w:lang w:val="en-GB"/>
        </w:rPr>
        <w:t xml:space="preserve"> </w:t>
      </w:r>
      <w:r w:rsidR="0023346B">
        <w:rPr>
          <w:lang w:val="en-GB"/>
        </w:rPr>
        <w:t xml:space="preserve">advances to </w:t>
      </w:r>
      <w:r w:rsidR="0023346B" w:rsidRPr="00204398">
        <w:rPr>
          <w:lang w:val="en-GB"/>
        </w:rPr>
        <w:t>analyt</w:t>
      </w:r>
      <w:r w:rsidR="0023346B">
        <w:rPr>
          <w:lang w:val="en-GB"/>
        </w:rPr>
        <w:t>ical framework of</w:t>
      </w:r>
      <w:r w:rsidR="00204398" w:rsidRPr="00204398">
        <w:rPr>
          <w:lang w:val="en-GB"/>
        </w:rPr>
        <w:t xml:space="preserve"> NIR spectroscopy </w:t>
      </w:r>
      <w:r w:rsidR="0023346B">
        <w:rPr>
          <w:lang w:val="en-GB"/>
        </w:rPr>
        <w:t>combined with</w:t>
      </w:r>
      <w:r w:rsidR="00204398" w:rsidRPr="00204398">
        <w:rPr>
          <w:lang w:val="en-GB"/>
        </w:rPr>
        <w:t xml:space="preserve"> chemometrics.</w:t>
      </w:r>
    </w:p>
    <w:p w14:paraId="1F0D0B6F" w14:textId="034DA86D" w:rsidR="00015B6E" w:rsidRPr="002B30DC" w:rsidRDefault="00204398" w:rsidP="00204398">
      <w:pPr>
        <w:pStyle w:val="AbstractBodyText"/>
        <w:rPr>
          <w:lang w:val="en-GB"/>
        </w:rPr>
      </w:pPr>
      <w:r w:rsidRPr="002B30DC">
        <w:rPr>
          <w:lang w:val="en-GB"/>
        </w:rPr>
        <w:t xml:space="preserve">In addition to detailed NIR band assignments, </w:t>
      </w:r>
      <w:r w:rsidR="00D936E1" w:rsidRPr="002B30DC">
        <w:rPr>
          <w:lang w:val="en-GB"/>
        </w:rPr>
        <w:t xml:space="preserve">accurately simulated NIR spectra </w:t>
      </w:r>
      <w:r w:rsidR="00D42681" w:rsidRPr="002B30DC">
        <w:rPr>
          <w:lang w:val="en-GB"/>
        </w:rPr>
        <w:t xml:space="preserve">enable new discoveries </w:t>
      </w:r>
      <w:r w:rsidR="00D936E1" w:rsidRPr="002B30DC">
        <w:rPr>
          <w:lang w:val="en-GB"/>
        </w:rPr>
        <w:t>in physicochemical studies</w:t>
      </w:r>
      <w:r w:rsidR="00D42681" w:rsidRPr="002B30DC">
        <w:rPr>
          <w:lang w:val="en-GB"/>
        </w:rPr>
        <w:t>, e.g. the matrix effects</w:t>
      </w:r>
      <w:r w:rsidR="00D936E1" w:rsidRPr="002B30DC">
        <w:rPr>
          <w:lang w:val="en-GB"/>
        </w:rPr>
        <w:t>.</w:t>
      </w:r>
      <w:r w:rsidR="00D42681" w:rsidRPr="002B30DC">
        <w:rPr>
          <w:lang w:val="en-GB"/>
        </w:rPr>
        <w:t xml:space="preserve"> </w:t>
      </w:r>
      <w:r w:rsidR="00B53FEC" w:rsidRPr="002B30DC">
        <w:rPr>
          <w:lang w:val="en-GB"/>
        </w:rPr>
        <w:t>I</w:t>
      </w:r>
      <w:r w:rsidR="00AE5E67" w:rsidRPr="002B30DC">
        <w:rPr>
          <w:lang w:val="en-GB"/>
        </w:rPr>
        <w:t xml:space="preserve">ntricate NIR spectral effects result from the interaction between the analyte and its chemical neighbourhood. </w:t>
      </w:r>
      <w:r w:rsidR="00B53FEC" w:rsidRPr="002B30DC">
        <w:rPr>
          <w:lang w:val="en-GB"/>
        </w:rPr>
        <w:t>Examples here include ca</w:t>
      </w:r>
      <w:r w:rsidR="00AE5E67" w:rsidRPr="002B30DC">
        <w:rPr>
          <w:lang w:val="en-GB"/>
        </w:rPr>
        <w:t>rbohydrates in aqueous solution</w:t>
      </w:r>
      <w:r w:rsidR="00B53FEC" w:rsidRPr="002B30DC">
        <w:rPr>
          <w:lang w:val="en-GB"/>
        </w:rPr>
        <w:t>, which are model system for numerous food products.</w:t>
      </w:r>
      <w:r w:rsidR="00AE5E67" w:rsidRPr="002B30DC">
        <w:rPr>
          <w:lang w:val="en-GB"/>
        </w:rPr>
        <w:t xml:space="preserve"> </w:t>
      </w:r>
      <w:r w:rsidR="00B53FEC" w:rsidRPr="002B30DC">
        <w:rPr>
          <w:lang w:val="en-GB"/>
        </w:rPr>
        <w:t xml:space="preserve">On the other hand, detailed interpretation of </w:t>
      </w:r>
      <w:r w:rsidR="00020CDE" w:rsidRPr="002B30DC">
        <w:rPr>
          <w:lang w:val="en-GB"/>
        </w:rPr>
        <w:t>NIR spectra</w:t>
      </w:r>
      <w:r w:rsidR="002572F7" w:rsidRPr="002B30DC">
        <w:rPr>
          <w:lang w:val="en-GB"/>
        </w:rPr>
        <w:t xml:space="preserve"> of food adulterants, such as melamine, provides understanding of the differences that vibrational spectroscopic techniques (i.e. NIR vs. mid-IR)</w:t>
      </w:r>
      <w:r w:rsidR="002B30DC" w:rsidRPr="002B30DC">
        <w:rPr>
          <w:lang w:val="en-GB"/>
        </w:rPr>
        <w:t xml:space="preserve"> exemplify in food quality control framework.</w:t>
      </w:r>
    </w:p>
    <w:p w14:paraId="76E0424E" w14:textId="128078E0" w:rsidR="008E0DE1" w:rsidRPr="006A2076" w:rsidRDefault="008E0DE1" w:rsidP="008E0DE1">
      <w:pPr>
        <w:pStyle w:val="AbstractBodyText"/>
        <w:rPr>
          <w:lang w:val="en-GB"/>
        </w:rPr>
      </w:pPr>
      <w:r w:rsidRPr="006A2076">
        <w:rPr>
          <w:b/>
          <w:lang w:val="en-GB"/>
        </w:rPr>
        <w:t xml:space="preserve">Keywords: </w:t>
      </w:r>
      <w:r w:rsidR="00543CC3" w:rsidRPr="006A2076">
        <w:rPr>
          <w:lang w:val="en-GB"/>
        </w:rPr>
        <w:t xml:space="preserve">NIR </w:t>
      </w:r>
      <w:r w:rsidR="00E306A9" w:rsidRPr="006A2076">
        <w:rPr>
          <w:lang w:val="en-GB"/>
        </w:rPr>
        <w:t>interpretation</w:t>
      </w:r>
      <w:r w:rsidR="00543CC3" w:rsidRPr="006A2076">
        <w:rPr>
          <w:lang w:val="en-GB"/>
        </w:rPr>
        <w:t xml:space="preserve">, </w:t>
      </w:r>
      <w:r w:rsidR="006A2076" w:rsidRPr="006A2076">
        <w:rPr>
          <w:lang w:val="en-GB"/>
        </w:rPr>
        <w:t>matrix effects, food adulterants, melamine, carbohydrates</w:t>
      </w:r>
    </w:p>
    <w:p w14:paraId="4229C054" w14:textId="77777777" w:rsidR="008E0DE1" w:rsidRPr="00CA258B" w:rsidRDefault="008E0DE1" w:rsidP="008E0DE1">
      <w:pPr>
        <w:pStyle w:val="ReferencesTitle"/>
        <w:rPr>
          <w:lang w:val="en-GB"/>
        </w:rPr>
      </w:pPr>
      <w:r w:rsidRPr="00CA258B">
        <w:rPr>
          <w:lang w:val="en-GB"/>
        </w:rPr>
        <w:t xml:space="preserve">REFERENCES </w:t>
      </w:r>
    </w:p>
    <w:p w14:paraId="6EE19675" w14:textId="77777777" w:rsidR="00BB2125" w:rsidRPr="00BB2125" w:rsidRDefault="00BB2125" w:rsidP="00BB2125">
      <w:pPr>
        <w:pStyle w:val="ReferencesTitle"/>
        <w:ind w:left="426" w:hanging="426"/>
        <w:rPr>
          <w:b w:val="0"/>
          <w:caps w:val="0"/>
          <w:sz w:val="22"/>
          <w:lang w:val="en-GB"/>
        </w:rPr>
      </w:pPr>
      <w:r w:rsidRPr="00BB2125">
        <w:rPr>
          <w:b w:val="0"/>
          <w:caps w:val="0"/>
          <w:sz w:val="22"/>
          <w:lang w:val="en-GB"/>
        </w:rPr>
        <w:t>Beć, K.B., Huck, C.W. 2019. Breakthrough potential in near-infrared spectroscopy: spectra simulation. A review of recent developments, Front. Chem. 7, 48. DOI: 10.3389/fchem.2019.00048</w:t>
      </w:r>
    </w:p>
    <w:p w14:paraId="3ED08C9F" w14:textId="645988B2" w:rsidR="008E0DE1" w:rsidRPr="00CA258B" w:rsidRDefault="00BB2125" w:rsidP="00BB2125">
      <w:pPr>
        <w:pStyle w:val="Reference"/>
        <w:rPr>
          <w:noProof/>
          <w:lang w:val="en-GB"/>
        </w:rPr>
      </w:pPr>
      <w:r w:rsidRPr="00BB2125">
        <w:rPr>
          <w:lang w:val="en-GB"/>
        </w:rPr>
        <w:t xml:space="preserve">Ozaki, Y., Beć, K.B., </w:t>
      </w:r>
      <w:proofErr w:type="spellStart"/>
      <w:r w:rsidRPr="00BB2125">
        <w:rPr>
          <w:lang w:val="en-GB"/>
        </w:rPr>
        <w:t>Morisawa</w:t>
      </w:r>
      <w:proofErr w:type="spellEnd"/>
      <w:r w:rsidRPr="00BB2125">
        <w:rPr>
          <w:lang w:val="en-GB"/>
        </w:rPr>
        <w:t>, Y., Yamamoto, S., Tanabe, I., Huck, C.W.; Hofer, T.S. 2021. Advances, challenges and perspectives of quantum chemical approaches in molecular spectroscopy of the condensed phase, Chem. Soc. Rev. 50, 10917-10954. DOI: 10.1039/D0CS01602K</w:t>
      </w:r>
      <w:r w:rsidR="008E0DE1" w:rsidRPr="00CA258B">
        <w:rPr>
          <w:lang w:val="en-GB"/>
        </w:rPr>
        <w:fldChar w:fldCharType="begin" w:fldLock="1"/>
      </w:r>
      <w:r w:rsidR="008E0DE1" w:rsidRPr="00CA258B">
        <w:rPr>
          <w:lang w:val="en-GB"/>
        </w:rPr>
        <w:instrText xml:space="preserve">ADDIN Mendeley Bibliography CSL_BIBLIOGRAPHY </w:instrText>
      </w:r>
      <w:r w:rsidR="008E0DE1" w:rsidRPr="00CA258B">
        <w:rPr>
          <w:lang w:val="en-GB"/>
        </w:rPr>
        <w:fldChar w:fldCharType="separate"/>
      </w:r>
    </w:p>
    <w:p w14:paraId="61AF77FE" w14:textId="77777777" w:rsidR="008E0DE1" w:rsidRPr="00CA258B" w:rsidRDefault="008E0DE1" w:rsidP="008E0DE1">
      <w:pPr>
        <w:pStyle w:val="Reference"/>
        <w:rPr>
          <w:lang w:val="en-GB"/>
        </w:rPr>
      </w:pPr>
      <w:r w:rsidRPr="00CA258B">
        <w:rPr>
          <w:lang w:val="en-GB"/>
        </w:rPr>
        <w:fldChar w:fldCharType="end"/>
      </w:r>
    </w:p>
    <w:p w14:paraId="53C1E87D" w14:textId="77777777" w:rsidR="006203E5" w:rsidRPr="00993C62" w:rsidRDefault="006203E5" w:rsidP="001451D5">
      <w:pPr>
        <w:pStyle w:val="NormalWeb"/>
        <w:shd w:val="clear" w:color="auto" w:fill="FFFFFF"/>
        <w:spacing w:before="0" w:beforeAutospacing="0" w:after="225" w:afterAutospacing="0"/>
        <w:ind w:left="993" w:right="1268"/>
        <w:rPr>
          <w:rFonts w:ascii="Montserrat" w:hAnsi="Montserrat" w:cs="Arial"/>
          <w:color w:val="7F7F7F" w:themeColor="text1" w:themeTint="80"/>
          <w:sz w:val="16"/>
          <w:szCs w:val="16"/>
        </w:rPr>
      </w:pPr>
    </w:p>
    <w:p w14:paraId="5100F094" w14:textId="77777777" w:rsidR="006A0CCE" w:rsidRPr="00993C62" w:rsidRDefault="006A0CCE" w:rsidP="001451D5">
      <w:pPr>
        <w:ind w:left="993" w:right="1268"/>
        <w:rPr>
          <w:rFonts w:ascii="Montserrat" w:hAnsi="Montserrat"/>
          <w:color w:val="7F7F7F" w:themeColor="text1" w:themeTint="80"/>
          <w:sz w:val="16"/>
          <w:szCs w:val="16"/>
        </w:rPr>
      </w:pPr>
    </w:p>
    <w:sectPr w:rsidR="006A0CCE" w:rsidRPr="00993C62" w:rsidSect="00D30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273B6" w14:textId="77777777" w:rsidR="008518A8" w:rsidRDefault="008518A8" w:rsidP="001451D5">
      <w:r>
        <w:separator/>
      </w:r>
    </w:p>
  </w:endnote>
  <w:endnote w:type="continuationSeparator" w:id="0">
    <w:p w14:paraId="32489503" w14:textId="77777777" w:rsidR="008518A8" w:rsidRDefault="008518A8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B08E5" w14:textId="77777777" w:rsidR="001E1370" w:rsidRDefault="001E1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D129" w14:textId="60316294" w:rsidR="00F676DF" w:rsidRDefault="001E1370" w:rsidP="008237A8">
    <w:pPr>
      <w:pStyle w:val="Footer"/>
      <w:jc w:val="center"/>
    </w:pPr>
    <w:r>
      <w:rPr>
        <w:noProof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867A" w14:textId="77777777" w:rsidR="001E1370" w:rsidRDefault="001E1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D9BFB" w14:textId="77777777" w:rsidR="008518A8" w:rsidRDefault="008518A8" w:rsidP="001451D5">
      <w:r>
        <w:separator/>
      </w:r>
    </w:p>
  </w:footnote>
  <w:footnote w:type="continuationSeparator" w:id="0">
    <w:p w14:paraId="6991B11E" w14:textId="77777777" w:rsidR="008518A8" w:rsidRDefault="008518A8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A9EC4" w14:textId="77777777" w:rsidR="001E1370" w:rsidRDefault="001E1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2BF2" w14:textId="539391BE" w:rsidR="001451D5" w:rsidRDefault="00EA5404" w:rsidP="001451D5">
    <w:pPr>
      <w:pStyle w:val="Header"/>
      <w:tabs>
        <w:tab w:val="clear" w:pos="4252"/>
        <w:tab w:val="clear" w:pos="8504"/>
      </w:tabs>
    </w:pPr>
    <w:r>
      <w:rPr>
        <w:noProof/>
        <w:lang w:val="es-ES_tradnl" w:eastAsia="es-ES_tradnl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7882" w14:textId="77777777" w:rsidR="001E1370" w:rsidRDefault="001E1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qgUAmYReBSwAAAA="/>
  </w:docVars>
  <w:rsids>
    <w:rsidRoot w:val="001451D5"/>
    <w:rsid w:val="00015B6E"/>
    <w:rsid w:val="00020CDE"/>
    <w:rsid w:val="00027495"/>
    <w:rsid w:val="000F20FA"/>
    <w:rsid w:val="001451D5"/>
    <w:rsid w:val="00172D9B"/>
    <w:rsid w:val="001C26F3"/>
    <w:rsid w:val="001E1370"/>
    <w:rsid w:val="001F437F"/>
    <w:rsid w:val="001F7141"/>
    <w:rsid w:val="00204398"/>
    <w:rsid w:val="0023346B"/>
    <w:rsid w:val="002572F7"/>
    <w:rsid w:val="002B30DC"/>
    <w:rsid w:val="002B663A"/>
    <w:rsid w:val="00407014"/>
    <w:rsid w:val="00412425"/>
    <w:rsid w:val="004318F6"/>
    <w:rsid w:val="00463CE5"/>
    <w:rsid w:val="004708CE"/>
    <w:rsid w:val="00480D25"/>
    <w:rsid w:val="004D2504"/>
    <w:rsid w:val="00543CC3"/>
    <w:rsid w:val="005A40A6"/>
    <w:rsid w:val="005B4229"/>
    <w:rsid w:val="005D0312"/>
    <w:rsid w:val="006203E5"/>
    <w:rsid w:val="006A0CCE"/>
    <w:rsid w:val="006A2076"/>
    <w:rsid w:val="006E0B1F"/>
    <w:rsid w:val="00736FAE"/>
    <w:rsid w:val="007908DF"/>
    <w:rsid w:val="007B69EE"/>
    <w:rsid w:val="007C2F11"/>
    <w:rsid w:val="007D722B"/>
    <w:rsid w:val="008000F9"/>
    <w:rsid w:val="00813AD0"/>
    <w:rsid w:val="008237A8"/>
    <w:rsid w:val="00837D23"/>
    <w:rsid w:val="008518A8"/>
    <w:rsid w:val="008540D4"/>
    <w:rsid w:val="0089733D"/>
    <w:rsid w:val="008E0DE1"/>
    <w:rsid w:val="00993C62"/>
    <w:rsid w:val="009F576C"/>
    <w:rsid w:val="009F663A"/>
    <w:rsid w:val="00A045D1"/>
    <w:rsid w:val="00A26357"/>
    <w:rsid w:val="00AE5E67"/>
    <w:rsid w:val="00B428FD"/>
    <w:rsid w:val="00B53FEC"/>
    <w:rsid w:val="00BA3B4A"/>
    <w:rsid w:val="00BB2125"/>
    <w:rsid w:val="00BD3B2F"/>
    <w:rsid w:val="00C63187"/>
    <w:rsid w:val="00CB4956"/>
    <w:rsid w:val="00CC52C2"/>
    <w:rsid w:val="00D308EA"/>
    <w:rsid w:val="00D42681"/>
    <w:rsid w:val="00D936E1"/>
    <w:rsid w:val="00DD3931"/>
    <w:rsid w:val="00E306A9"/>
    <w:rsid w:val="00E47A20"/>
    <w:rsid w:val="00E737DC"/>
    <w:rsid w:val="00EA5404"/>
    <w:rsid w:val="00EB070E"/>
    <w:rsid w:val="00EE2BA5"/>
    <w:rsid w:val="00EF1CB1"/>
    <w:rsid w:val="00F676DF"/>
    <w:rsid w:val="00FD6834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E4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D5"/>
  </w:style>
  <w:style w:type="paragraph" w:styleId="Footer">
    <w:name w:val="footer"/>
    <w:basedOn w:val="Normal"/>
    <w:link w:val="Footer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Bec, Krzysztof Bernard</cp:lastModifiedBy>
  <cp:revision>4</cp:revision>
  <dcterms:created xsi:type="dcterms:W3CDTF">2022-03-31T15:53:00Z</dcterms:created>
  <dcterms:modified xsi:type="dcterms:W3CDTF">2022-04-01T09:05:00Z</dcterms:modified>
</cp:coreProperties>
</file>