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8924" w14:textId="707240C3" w:rsidR="008E0DE1" w:rsidRPr="00CA258B" w:rsidRDefault="00F70743" w:rsidP="008E0DE1">
      <w:pPr>
        <w:pStyle w:val="Author"/>
        <w:spacing w:before="0"/>
        <w:rPr>
          <w:lang w:val="en-GB"/>
        </w:rPr>
      </w:pPr>
      <w:r w:rsidRPr="00F70743">
        <w:rPr>
          <w:rFonts w:eastAsia="Times New Roman"/>
          <w:sz w:val="28"/>
        </w:rPr>
        <w:t>Raman Spectroscopy for In-line Estimation of Fatty Acid Features in Salmon Fillets</w:t>
      </w:r>
    </w:p>
    <w:p w14:paraId="2FD5D949" w14:textId="3FE35DFD" w:rsidR="008E0DE1" w:rsidRPr="006E611A" w:rsidRDefault="00DA0C50" w:rsidP="008E0DE1">
      <w:pPr>
        <w:pStyle w:val="Author"/>
        <w:spacing w:before="0"/>
        <w:rPr>
          <w:vertAlign w:val="superscript"/>
          <w:lang w:val="nb-NO"/>
        </w:rPr>
      </w:pPr>
      <w:r w:rsidRPr="0021559C">
        <w:rPr>
          <w:lang w:val="nb-NO"/>
        </w:rPr>
        <w:t xml:space="preserve">Tiril </w:t>
      </w:r>
      <w:r w:rsidR="008E0DE1" w:rsidRPr="0021559C">
        <w:rPr>
          <w:lang w:val="nb-NO"/>
        </w:rPr>
        <w:t>A</w:t>
      </w:r>
      <w:r w:rsidR="0021559C">
        <w:rPr>
          <w:lang w:val="nb-NO"/>
        </w:rPr>
        <w:t>urora</w:t>
      </w:r>
      <w:r w:rsidR="008E0DE1" w:rsidRPr="0021559C">
        <w:rPr>
          <w:lang w:val="nb-NO"/>
        </w:rPr>
        <w:t xml:space="preserve"> </w:t>
      </w:r>
      <w:r w:rsidRPr="0021559C">
        <w:rPr>
          <w:lang w:val="nb-NO"/>
        </w:rPr>
        <w:t>Lintvedt</w:t>
      </w:r>
      <w:r w:rsidR="008E0DE1" w:rsidRPr="0021559C">
        <w:rPr>
          <w:b w:val="0"/>
          <w:vertAlign w:val="superscript"/>
          <w:lang w:val="nb-NO"/>
        </w:rPr>
        <w:t>1</w:t>
      </w:r>
      <w:r w:rsidR="00F82671">
        <w:rPr>
          <w:b w:val="0"/>
          <w:vertAlign w:val="superscript"/>
          <w:lang w:val="nb-NO"/>
        </w:rPr>
        <w:t>,2</w:t>
      </w:r>
      <w:r w:rsidR="008E0DE1" w:rsidRPr="0021559C">
        <w:rPr>
          <w:b w:val="0"/>
          <w:vertAlign w:val="superscript"/>
          <w:lang w:val="nb-NO"/>
        </w:rPr>
        <w:t>*</w:t>
      </w:r>
      <w:r w:rsidR="008E0DE1" w:rsidRPr="0021559C">
        <w:rPr>
          <w:lang w:val="nb-NO"/>
        </w:rPr>
        <w:t xml:space="preserve">, </w:t>
      </w:r>
      <w:r w:rsidR="0021559C" w:rsidRPr="0021559C">
        <w:rPr>
          <w:lang w:val="nb-NO"/>
        </w:rPr>
        <w:t>Stein-Kato</w:t>
      </w:r>
      <w:r w:rsidR="008E0DE1" w:rsidRPr="0021559C">
        <w:rPr>
          <w:lang w:val="nb-NO"/>
        </w:rPr>
        <w:t xml:space="preserve"> </w:t>
      </w:r>
      <w:r w:rsidR="0021559C">
        <w:rPr>
          <w:lang w:val="nb-NO"/>
        </w:rPr>
        <w:t>Lindb</w:t>
      </w:r>
      <w:r w:rsidR="0021559C" w:rsidRPr="0021559C">
        <w:rPr>
          <w:lang w:val="nb-NO"/>
        </w:rPr>
        <w:t>erg</w:t>
      </w:r>
      <w:r w:rsidR="007F3ECE">
        <w:rPr>
          <w:vertAlign w:val="superscript"/>
          <w:lang w:val="nb-NO"/>
        </w:rPr>
        <w:t>1</w:t>
      </w:r>
      <w:r w:rsidR="0021559C" w:rsidRPr="0021559C">
        <w:rPr>
          <w:lang w:val="nb-NO"/>
        </w:rPr>
        <w:t>, Petter</w:t>
      </w:r>
      <w:r w:rsidR="0021559C">
        <w:rPr>
          <w:lang w:val="nb-NO"/>
        </w:rPr>
        <w:t xml:space="preserve"> V. Andersen</w:t>
      </w:r>
      <w:r w:rsidR="007F3ECE">
        <w:rPr>
          <w:vertAlign w:val="superscript"/>
          <w:lang w:val="nb-NO"/>
        </w:rPr>
        <w:t>1</w:t>
      </w:r>
      <w:r w:rsidR="0021559C">
        <w:rPr>
          <w:lang w:val="nb-NO"/>
        </w:rPr>
        <w:t>, Nils Kristian Afseth</w:t>
      </w:r>
      <w:r w:rsidR="007F3ECE">
        <w:rPr>
          <w:vertAlign w:val="superscript"/>
          <w:lang w:val="nb-NO"/>
        </w:rPr>
        <w:t>1</w:t>
      </w:r>
      <w:r w:rsidR="0021559C">
        <w:rPr>
          <w:lang w:val="nb-NO"/>
        </w:rPr>
        <w:t>, Karsten Heia</w:t>
      </w:r>
      <w:r w:rsidR="007F3ECE">
        <w:rPr>
          <w:vertAlign w:val="superscript"/>
          <w:lang w:val="nb-NO"/>
        </w:rPr>
        <w:t>1</w:t>
      </w:r>
      <w:r w:rsidR="0021559C">
        <w:rPr>
          <w:lang w:val="nb-NO"/>
        </w:rPr>
        <w:t>, Brian Marquardt</w:t>
      </w:r>
      <w:r w:rsidR="007F3ECE">
        <w:rPr>
          <w:vertAlign w:val="superscript"/>
          <w:lang w:val="nb-NO"/>
        </w:rPr>
        <w:t>3</w:t>
      </w:r>
      <w:r w:rsidR="0021559C">
        <w:rPr>
          <w:lang w:val="nb-NO"/>
        </w:rPr>
        <w:t>, Jens Petter Wold</w:t>
      </w:r>
      <w:r w:rsidR="007F3ECE">
        <w:rPr>
          <w:vertAlign w:val="superscript"/>
          <w:lang w:val="nb-NO"/>
        </w:rPr>
        <w:t>1</w:t>
      </w:r>
    </w:p>
    <w:p w14:paraId="39FD89A1" w14:textId="77777777" w:rsidR="008E0DE1" w:rsidRPr="0021559C" w:rsidRDefault="008E0DE1" w:rsidP="008E0DE1">
      <w:pPr>
        <w:pStyle w:val="Author"/>
        <w:spacing w:before="0"/>
        <w:rPr>
          <w:b w:val="0"/>
          <w:vertAlign w:val="superscript"/>
          <w:lang w:val="nb-NO"/>
        </w:rPr>
      </w:pPr>
    </w:p>
    <w:p w14:paraId="4E95C399" w14:textId="6F8B0479" w:rsidR="008E0DE1" w:rsidRPr="006E611A" w:rsidRDefault="008E0DE1" w:rsidP="008E0DE1">
      <w:pPr>
        <w:pStyle w:val="Affiliation"/>
        <w:spacing w:before="0"/>
        <w:rPr>
          <w:szCs w:val="22"/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6E611A" w:rsidRPr="006E611A">
        <w:rPr>
          <w:lang w:val="en-GB"/>
        </w:rPr>
        <w:t>Norwegian Institute for Food, Fisheries and Aquaculture Research</w:t>
      </w:r>
      <w:r w:rsidR="00F84080">
        <w:rPr>
          <w:lang w:val="en-GB"/>
        </w:rPr>
        <w:t xml:space="preserve"> (NOFIMA)</w:t>
      </w:r>
      <w:r w:rsidR="006E611A" w:rsidRPr="006E611A">
        <w:rPr>
          <w:lang w:val="en-GB"/>
        </w:rPr>
        <w:t xml:space="preserve">, </w:t>
      </w:r>
      <w:proofErr w:type="spellStart"/>
      <w:r w:rsidR="006E611A" w:rsidRPr="006E611A">
        <w:rPr>
          <w:lang w:val="en-GB"/>
        </w:rPr>
        <w:t>Muninbakken</w:t>
      </w:r>
      <w:proofErr w:type="spellEnd"/>
      <w:r w:rsidR="006E611A" w:rsidRPr="006E611A">
        <w:rPr>
          <w:lang w:val="en-GB"/>
        </w:rPr>
        <w:t xml:space="preserve"> 9-13, 9291 </w:t>
      </w:r>
      <w:proofErr w:type="spellStart"/>
      <w:r w:rsidR="006E611A" w:rsidRPr="006E611A">
        <w:rPr>
          <w:lang w:val="en-GB"/>
        </w:rPr>
        <w:t>Tromsø</w:t>
      </w:r>
      <w:proofErr w:type="spellEnd"/>
      <w:r w:rsidR="006E611A" w:rsidRPr="006E611A">
        <w:rPr>
          <w:lang w:val="en-GB"/>
        </w:rPr>
        <w:t>, Norway</w:t>
      </w:r>
      <w:r w:rsidR="00F82671">
        <w:rPr>
          <w:lang w:val="en-GB"/>
        </w:rPr>
        <w:t>,</w:t>
      </w:r>
      <w:r w:rsidR="006E611A">
        <w:rPr>
          <w:lang w:val="en-GB"/>
        </w:rPr>
        <w:t xml:space="preserve"> </w:t>
      </w:r>
      <w:hyperlink r:id="rId6" w:history="1">
        <w:r w:rsidR="00F82671" w:rsidRPr="00123B3E">
          <w:rPr>
            <w:rStyle w:val="Hyperkobling"/>
            <w:lang w:val="en-GB"/>
          </w:rPr>
          <w:t>tiril.</w:t>
        </w:r>
        <w:r w:rsidR="00F82671" w:rsidRPr="00123B3E">
          <w:rPr>
            <w:rStyle w:val="Hyperkobling"/>
            <w:szCs w:val="22"/>
            <w:lang w:val="en-GB"/>
          </w:rPr>
          <w:t>lintvedt@nofima.no</w:t>
        </w:r>
      </w:hyperlink>
      <w:r w:rsidR="00F82671">
        <w:rPr>
          <w:szCs w:val="22"/>
          <w:lang w:val="en-GB"/>
        </w:rPr>
        <w:t xml:space="preserve">; </w:t>
      </w:r>
      <w:hyperlink r:id="rId7" w:history="1">
        <w:r w:rsidR="00F82671" w:rsidRPr="00123B3E">
          <w:rPr>
            <w:rStyle w:val="Hyperkobling"/>
            <w:szCs w:val="22"/>
            <w:bdr w:val="none" w:sz="0" w:space="0" w:color="auto" w:frame="1"/>
            <w:shd w:val="clear" w:color="auto" w:fill="FFFFFF"/>
            <w:lang w:val="en-GB"/>
          </w:rPr>
          <w:t>stein-kato.lindberg@nofima.no</w:t>
        </w:r>
      </w:hyperlink>
      <w:r w:rsidR="00F82671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; </w:t>
      </w:r>
      <w:hyperlink r:id="rId8" w:history="1">
        <w:r w:rsidR="00F82671" w:rsidRPr="00123B3E">
          <w:rPr>
            <w:rStyle w:val="Hyperkobling"/>
            <w:szCs w:val="22"/>
            <w:bdr w:val="none" w:sz="0" w:space="0" w:color="auto" w:frame="1"/>
            <w:shd w:val="clear" w:color="auto" w:fill="FFFFFF"/>
            <w:lang w:val="en-GB"/>
          </w:rPr>
          <w:t>petter.andersen@nofima.no</w:t>
        </w:r>
      </w:hyperlink>
      <w:r w:rsidR="00F82671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; </w:t>
      </w:r>
      <w:hyperlink r:id="rId9" w:history="1">
        <w:r w:rsidR="00F82671" w:rsidRPr="00123B3E">
          <w:rPr>
            <w:rStyle w:val="Hyperkobling"/>
            <w:szCs w:val="22"/>
            <w:bdr w:val="none" w:sz="0" w:space="0" w:color="auto" w:frame="1"/>
            <w:shd w:val="clear" w:color="auto" w:fill="FFFFFF"/>
            <w:lang w:val="en-GB"/>
          </w:rPr>
          <w:t>nils.kristian.afseth@nofima.no</w:t>
        </w:r>
      </w:hyperlink>
      <w:r w:rsidR="00F82671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; </w:t>
      </w:r>
      <w:hyperlink r:id="rId10" w:history="1">
        <w:r w:rsidR="00FA7C9D" w:rsidRPr="00123B3E">
          <w:rPr>
            <w:rStyle w:val="Hyperkobling"/>
            <w:szCs w:val="22"/>
            <w:bdr w:val="none" w:sz="0" w:space="0" w:color="auto" w:frame="1"/>
            <w:shd w:val="clear" w:color="auto" w:fill="FFFFFF"/>
            <w:lang w:val="en-GB"/>
          </w:rPr>
          <w:t>karsten.heia@nofima.no</w:t>
        </w:r>
      </w:hyperlink>
      <w:r w:rsidR="00FA7C9D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; </w:t>
      </w:r>
      <w:hyperlink r:id="rId11" w:history="1">
        <w:r w:rsidR="007F3ECE" w:rsidRPr="00123B3E">
          <w:rPr>
            <w:rStyle w:val="Hyperkobling"/>
            <w:szCs w:val="22"/>
            <w:bdr w:val="none" w:sz="0" w:space="0" w:color="auto" w:frame="1"/>
            <w:shd w:val="clear" w:color="auto" w:fill="FFFFFF"/>
            <w:lang w:val="en-GB"/>
          </w:rPr>
          <w:t>jens.petter.wold@nofima.no</w:t>
        </w:r>
      </w:hyperlink>
      <w:r w:rsidR="007F3ECE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4467D9A8" w14:textId="3AB8F4BF" w:rsidR="00F84080" w:rsidRPr="00F82671" w:rsidRDefault="008E0DE1" w:rsidP="006E611A">
      <w:pPr>
        <w:pStyle w:val="Affiliation"/>
        <w:spacing w:before="0"/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</w:pPr>
      <w:r w:rsidRPr="00F82671">
        <w:rPr>
          <w:szCs w:val="22"/>
          <w:vertAlign w:val="superscript"/>
          <w:lang w:val="en-GB"/>
        </w:rPr>
        <w:t xml:space="preserve">2 </w:t>
      </w:r>
      <w:r w:rsidR="00F82671" w:rsidRPr="00CA636E">
        <w:rPr>
          <w:szCs w:val="22"/>
          <w:lang w:val="en-GB"/>
        </w:rPr>
        <w:t>Faculty of Science and Technology, NMBU</w:t>
      </w:r>
      <w:r w:rsidR="007F3ECE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, </w:t>
      </w:r>
      <w:proofErr w:type="spellStart"/>
      <w:r w:rsidR="00BD282F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>Drøbakvn</w:t>
      </w:r>
      <w:proofErr w:type="spellEnd"/>
      <w:r w:rsidR="00BD282F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 xml:space="preserve"> 31, 1433, </w:t>
      </w:r>
      <w:proofErr w:type="spellStart"/>
      <w:r w:rsidR="00BD282F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>Ås</w:t>
      </w:r>
      <w:proofErr w:type="spellEnd"/>
      <w:r w:rsidR="00BD282F">
        <w:rPr>
          <w:rStyle w:val="Hyperkobling"/>
          <w:color w:val="auto"/>
          <w:szCs w:val="22"/>
          <w:u w:val="none"/>
          <w:bdr w:val="none" w:sz="0" w:space="0" w:color="auto" w:frame="1"/>
          <w:shd w:val="clear" w:color="auto" w:fill="FFFFFF"/>
          <w:lang w:val="en-GB"/>
        </w:rPr>
        <w:t>, Norway</w:t>
      </w:r>
    </w:p>
    <w:p w14:paraId="627DA3D0" w14:textId="4B0B6C15" w:rsidR="008E0DE1" w:rsidRPr="00CA258B" w:rsidRDefault="0021559C" w:rsidP="008E0DE1">
      <w:pPr>
        <w:pStyle w:val="Affiliation"/>
        <w:spacing w:before="0"/>
        <w:rPr>
          <w:lang w:val="en-GB"/>
        </w:rPr>
      </w:pPr>
      <w:r w:rsidRPr="00E85598">
        <w:rPr>
          <w:szCs w:val="22"/>
          <w:vertAlign w:val="superscript"/>
          <w:lang w:val="en-GB"/>
        </w:rPr>
        <w:t xml:space="preserve">3 </w:t>
      </w:r>
      <w:proofErr w:type="spellStart"/>
      <w:r w:rsidR="00E85598" w:rsidRPr="00E85598">
        <w:rPr>
          <w:szCs w:val="22"/>
          <w:lang w:val="en-GB"/>
        </w:rPr>
        <w:t>MarqMetrix</w:t>
      </w:r>
      <w:proofErr w:type="spellEnd"/>
      <w:r w:rsidR="00E85598" w:rsidRPr="00E85598">
        <w:rPr>
          <w:szCs w:val="22"/>
          <w:lang w:val="en-GB"/>
        </w:rPr>
        <w:t xml:space="preserve">  Inc., </w:t>
      </w:r>
      <w:r w:rsidR="00E85598" w:rsidRPr="006E611A">
        <w:rPr>
          <w:lang w:val="en-GB"/>
        </w:rPr>
        <w:t>Seattle,  WA,  USA</w:t>
      </w:r>
      <w:r w:rsidR="009E0454">
        <w:rPr>
          <w:lang w:val="en-GB"/>
        </w:rPr>
        <w:t xml:space="preserve">, </w:t>
      </w:r>
      <w:r w:rsidR="009E0454" w:rsidRPr="009E0454">
        <w:rPr>
          <w:lang w:val="en-GB"/>
        </w:rPr>
        <w:t>brian@marqmetrix.com</w:t>
      </w:r>
      <w:r w:rsidR="008E0DE1" w:rsidRPr="00CA258B">
        <w:rPr>
          <w:szCs w:val="22"/>
          <w:lang w:val="en-GB"/>
        </w:rPr>
        <w:br/>
      </w:r>
      <w:r w:rsidR="008E0DE1" w:rsidRPr="00CA258B">
        <w:rPr>
          <w:lang w:val="en-GB"/>
        </w:rPr>
        <w:t>*Corresponding author</w:t>
      </w:r>
    </w:p>
    <w:p w14:paraId="5D49E568" w14:textId="77777777" w:rsidR="007D414E" w:rsidRDefault="007D414E" w:rsidP="004A48BB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60D6933" w14:textId="446C01B4" w:rsidR="002932B2" w:rsidRPr="00B241E9" w:rsidRDefault="00B241E9" w:rsidP="004A48BB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D414E">
        <w:rPr>
          <w:rFonts w:ascii="Times New Roman" w:hAnsi="Times New Roman" w:cs="Times New Roman"/>
          <w:lang w:val="en-GB"/>
        </w:rPr>
        <w:t xml:space="preserve">In the food industry, smart in-line sensor systems are under constant development, aiming to effectively handle massive streams of food raw materials and products. </w:t>
      </w:r>
      <w:r w:rsidR="004A48BB" w:rsidRPr="007D414E">
        <w:rPr>
          <w:rFonts w:ascii="Times New Roman" w:hAnsi="Times New Roman" w:cs="Times New Roman"/>
          <w:lang w:val="en-GB"/>
        </w:rPr>
        <w:t xml:space="preserve">Raman 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>spectroscopy</w:t>
      </w:r>
      <w:r w:rsidR="004A48BB" w:rsidRPr="00C336AC">
        <w:rPr>
          <w:rFonts w:ascii="Times New Roman" w:hAnsi="Times New Roman" w:cs="Times New Roman"/>
          <w:color w:val="000000" w:themeColor="text1"/>
          <w:lang w:val="en-GB"/>
        </w:rPr>
        <w:t xml:space="preserve"> is gaining increasing interest for its </w:t>
      </w:r>
      <w:r w:rsidR="00E61442">
        <w:rPr>
          <w:rFonts w:ascii="Times New Roman" w:hAnsi="Times New Roman" w:cs="Times New Roman"/>
          <w:color w:val="000000" w:themeColor="text1"/>
          <w:lang w:val="en-GB"/>
        </w:rPr>
        <w:t>chemical specificity</w:t>
      </w:r>
      <w:r w:rsidR="004A48BB" w:rsidRPr="00C336AC">
        <w:rPr>
          <w:rFonts w:ascii="Times New Roman" w:hAnsi="Times New Roman" w:cs="Times New Roman"/>
          <w:color w:val="000000" w:themeColor="text1"/>
          <w:lang w:val="en-GB"/>
        </w:rPr>
        <w:t xml:space="preserve">. Recent feasibility studies show how the technique can be used to quantify fatty acids in muscle foods, water holding capacity in pork meat and mineral and bone contents in meat </w:t>
      </w:r>
      <w:r w:rsidR="004A48BB" w:rsidRPr="00DA0C50">
        <w:rPr>
          <w:rFonts w:ascii="Times New Roman" w:hAnsi="Times New Roman" w:cs="Times New Roman"/>
          <w:lang w:val="en-GB"/>
        </w:rPr>
        <w:t>slurrie</w:t>
      </w:r>
      <w:r w:rsidR="00DA0C50" w:rsidRPr="00DA0C50">
        <w:rPr>
          <w:rFonts w:ascii="Times New Roman" w:hAnsi="Times New Roman" w:cs="Times New Roman"/>
          <w:lang w:val="en-GB"/>
        </w:rPr>
        <w:t>s</w:t>
      </w:r>
      <w:r w:rsidR="004A48BB" w:rsidRPr="00DA0C50">
        <w:rPr>
          <w:rFonts w:ascii="Times New Roman" w:hAnsi="Times New Roman" w:cs="Times New Roman"/>
          <w:lang w:val="en-GB"/>
        </w:rPr>
        <w:t xml:space="preserve">. 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 xml:space="preserve">Furthermore, </w:t>
      </w:r>
      <w:r w:rsidR="00B46111" w:rsidRPr="00C336AC">
        <w:rPr>
          <w:rFonts w:ascii="Times New Roman" w:hAnsi="Times New Roman" w:cs="Times New Roman"/>
          <w:color w:val="000000" w:themeColor="text1"/>
          <w:lang w:val="en-GB"/>
        </w:rPr>
        <w:t>robust,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A48BB" w:rsidRPr="00C336AC">
        <w:rPr>
          <w:rFonts w:ascii="Times New Roman" w:hAnsi="Times New Roman" w:cs="Times New Roman"/>
          <w:color w:val="000000" w:themeColor="text1"/>
          <w:lang w:val="en-GB"/>
        </w:rPr>
        <w:t>and more low-cost Raman instrumentation ha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>s</w:t>
      </w:r>
      <w:r w:rsidR="004A48BB" w:rsidRPr="00C336AC">
        <w:rPr>
          <w:rFonts w:ascii="Times New Roman" w:hAnsi="Times New Roman" w:cs="Times New Roman"/>
          <w:color w:val="000000" w:themeColor="text1"/>
          <w:lang w:val="en-GB"/>
        </w:rPr>
        <w:t xml:space="preserve"> become available and pave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>s</w:t>
      </w:r>
      <w:r w:rsidR="004A48BB" w:rsidRPr="00C336AC">
        <w:rPr>
          <w:rFonts w:ascii="Times New Roman" w:hAnsi="Times New Roman" w:cs="Times New Roman"/>
          <w:color w:val="000000" w:themeColor="text1"/>
          <w:lang w:val="en-GB"/>
        </w:rPr>
        <w:t xml:space="preserve"> the way for affordable and practical in-line sensor solutions in the food industry. 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 xml:space="preserve">The development </w:t>
      </w:r>
      <w:r w:rsidR="004A48BB" w:rsidRPr="009C4987">
        <w:rPr>
          <w:rFonts w:ascii="Times New Roman" w:hAnsi="Times New Roman" w:cs="Times New Roman"/>
          <w:lang w:val="en-GB"/>
        </w:rPr>
        <w:t xml:space="preserve">of </w:t>
      </w:r>
      <w:r w:rsidR="00BD5C77">
        <w:rPr>
          <w:rFonts w:ascii="Times New Roman" w:hAnsi="Times New Roman" w:cs="Times New Roman"/>
          <w:lang w:val="en-GB"/>
        </w:rPr>
        <w:t xml:space="preserve">stand-off </w:t>
      </w:r>
      <w:r w:rsidR="004A48BB" w:rsidRPr="009C4987">
        <w:rPr>
          <w:rFonts w:ascii="Times New Roman" w:hAnsi="Times New Roman" w:cs="Times New Roman"/>
          <w:lang w:val="en-GB"/>
        </w:rPr>
        <w:t>wide area illumination probe</w:t>
      </w:r>
      <w:r w:rsidR="004A48BB">
        <w:rPr>
          <w:rFonts w:ascii="Times New Roman" w:hAnsi="Times New Roman" w:cs="Times New Roman"/>
          <w:lang w:val="en-GB"/>
        </w:rPr>
        <w:t xml:space="preserve">s </w:t>
      </w:r>
      <w:r w:rsidR="004A48BB" w:rsidRPr="009C4987">
        <w:rPr>
          <w:rFonts w:ascii="Times New Roman" w:hAnsi="Times New Roman" w:cs="Times New Roman"/>
          <w:lang w:val="en-GB"/>
        </w:rPr>
        <w:t xml:space="preserve">which utilize a defocused laser combined with multiple collection </w:t>
      </w:r>
      <w:proofErr w:type="spellStart"/>
      <w:r w:rsidR="004A48BB" w:rsidRPr="009C4987">
        <w:rPr>
          <w:rFonts w:ascii="Times New Roman" w:hAnsi="Times New Roman" w:cs="Times New Roman"/>
          <w:lang w:val="en-GB"/>
        </w:rPr>
        <w:t>fibers</w:t>
      </w:r>
      <w:proofErr w:type="spellEnd"/>
      <w:r w:rsidR="004A48BB">
        <w:rPr>
          <w:rFonts w:ascii="Times New Roman" w:hAnsi="Times New Roman" w:cs="Times New Roman"/>
          <w:lang w:val="en-GB"/>
        </w:rPr>
        <w:t xml:space="preserve"> is a cornerstone for Raman based in-line evaluation of food samples</w:t>
      </w:r>
      <w:r w:rsidR="004A48BB">
        <w:rPr>
          <w:rFonts w:ascii="Times New Roman" w:hAnsi="Times New Roman" w:cs="Times New Roman"/>
          <w:color w:val="000000" w:themeColor="text1"/>
          <w:lang w:val="en-GB"/>
        </w:rPr>
        <w:t xml:space="preserve"> because of the in</w:t>
      </w:r>
      <w:r w:rsidR="004A48BB" w:rsidRPr="009C4987">
        <w:rPr>
          <w:rFonts w:ascii="Times New Roman" w:hAnsi="Times New Roman" w:cs="Times New Roman"/>
          <w:lang w:val="en-GB"/>
        </w:rPr>
        <w:t>sensitiv</w:t>
      </w:r>
      <w:r w:rsidR="004A48BB">
        <w:rPr>
          <w:rFonts w:ascii="Times New Roman" w:hAnsi="Times New Roman" w:cs="Times New Roman"/>
          <w:lang w:val="en-GB"/>
        </w:rPr>
        <w:t>ity</w:t>
      </w:r>
      <w:r w:rsidR="004A48BB" w:rsidRPr="009C4987">
        <w:rPr>
          <w:rFonts w:ascii="Times New Roman" w:hAnsi="Times New Roman" w:cs="Times New Roman"/>
          <w:lang w:val="en-GB"/>
        </w:rPr>
        <w:t xml:space="preserve"> to smaller variations in working distance.</w:t>
      </w:r>
      <w:r w:rsidR="004A48BB">
        <w:rPr>
          <w:rFonts w:ascii="Times New Roman" w:hAnsi="Times New Roman" w:cs="Times New Roman"/>
          <w:lang w:val="en-GB"/>
        </w:rPr>
        <w:t xml:space="preserve"> This enables </w:t>
      </w:r>
      <w:r w:rsidR="004A48BB" w:rsidRPr="009C4987">
        <w:rPr>
          <w:rFonts w:ascii="Times New Roman" w:hAnsi="Times New Roman" w:cs="Times New Roman"/>
          <w:lang w:val="en-GB"/>
        </w:rPr>
        <w:t>a</w:t>
      </w:r>
      <w:r w:rsidR="004A48BB">
        <w:rPr>
          <w:rFonts w:ascii="Times New Roman" w:hAnsi="Times New Roman" w:cs="Times New Roman"/>
          <w:lang w:val="en-GB"/>
        </w:rPr>
        <w:t>n in-line</w:t>
      </w:r>
      <w:r w:rsidR="004A48BB" w:rsidRPr="009C4987">
        <w:rPr>
          <w:rFonts w:ascii="Times New Roman" w:hAnsi="Times New Roman" w:cs="Times New Roman"/>
          <w:lang w:val="en-GB"/>
        </w:rPr>
        <w:t xml:space="preserve"> scanning</w:t>
      </w:r>
      <w:r w:rsidR="004A48BB">
        <w:rPr>
          <w:rFonts w:ascii="Times New Roman" w:hAnsi="Times New Roman" w:cs="Times New Roman"/>
          <w:lang w:val="en-GB"/>
        </w:rPr>
        <w:t xml:space="preserve"> strategy which facilitates more representative sampling of heterogeneous foods.</w:t>
      </w:r>
      <w:r w:rsidR="002A1ACA">
        <w:rPr>
          <w:rFonts w:ascii="Times New Roman" w:hAnsi="Times New Roman" w:cs="Times New Roman"/>
          <w:lang w:val="en-GB"/>
        </w:rPr>
        <w:t xml:space="preserve"> </w:t>
      </w:r>
      <w:r w:rsidR="004A48BB">
        <w:rPr>
          <w:rFonts w:ascii="Times New Roman" w:hAnsi="Times New Roman" w:cs="Times New Roman"/>
          <w:lang w:val="en-GB"/>
        </w:rPr>
        <w:t>In the current study, we</w:t>
      </w:r>
      <w:r w:rsidR="00BD5C77">
        <w:rPr>
          <w:rFonts w:ascii="Times New Roman" w:hAnsi="Times New Roman" w:cs="Times New Roman"/>
          <w:lang w:val="en-GB"/>
        </w:rPr>
        <w:t xml:space="preserve"> employ such a probe and</w:t>
      </w:r>
      <w:r w:rsidR="004A48BB">
        <w:rPr>
          <w:rFonts w:ascii="Times New Roman" w:hAnsi="Times New Roman" w:cs="Times New Roman"/>
          <w:lang w:val="en-GB"/>
        </w:rPr>
        <w:t xml:space="preserve"> demonstrate the viability of an in-line scanning strategy for</w:t>
      </w:r>
      <w:r w:rsidR="000B6237">
        <w:rPr>
          <w:rFonts w:ascii="Times New Roman" w:hAnsi="Times New Roman" w:cs="Times New Roman"/>
          <w:lang w:val="en-GB"/>
        </w:rPr>
        <w:t xml:space="preserve"> %EPA+DHA estimation in</w:t>
      </w:r>
      <w:r w:rsidR="00C835A9">
        <w:rPr>
          <w:rFonts w:ascii="Times New Roman" w:hAnsi="Times New Roman" w:cs="Times New Roman"/>
          <w:lang w:val="en-GB"/>
        </w:rPr>
        <w:t xml:space="preserve"> </w:t>
      </w:r>
      <w:r w:rsidR="00CD4E49">
        <w:rPr>
          <w:rFonts w:ascii="Times New Roman" w:hAnsi="Times New Roman" w:cs="Times New Roman"/>
          <w:lang w:val="en-GB"/>
        </w:rPr>
        <w:t>salmon fillets</w:t>
      </w:r>
      <w:r w:rsidR="004A48BB">
        <w:rPr>
          <w:rFonts w:ascii="Times New Roman" w:hAnsi="Times New Roman" w:cs="Times New Roman"/>
          <w:lang w:val="en-GB"/>
        </w:rPr>
        <w:t xml:space="preserve"> moving along a conveyor belt. </w:t>
      </w:r>
      <w:r w:rsidR="00CB28F4">
        <w:rPr>
          <w:rFonts w:ascii="Times New Roman" w:hAnsi="Times New Roman" w:cs="Times New Roman"/>
        </w:rPr>
        <w:t>O</w:t>
      </w:r>
      <w:r w:rsidR="00CB28F4" w:rsidRPr="00CB28F4">
        <w:rPr>
          <w:rFonts w:ascii="Times New Roman" w:hAnsi="Times New Roman" w:cs="Times New Roman"/>
        </w:rPr>
        <w:t>ne essential question was how to employ the surface scanning strategy to obtain a best possible predictive power</w:t>
      </w:r>
      <w:r w:rsidR="002932B2">
        <w:rPr>
          <w:rFonts w:ascii="Times New Roman" w:hAnsi="Times New Roman" w:cs="Times New Roman"/>
        </w:rPr>
        <w:t xml:space="preserve">. </w:t>
      </w:r>
      <w:r w:rsidR="004A48BB">
        <w:rPr>
          <w:rFonts w:ascii="Times New Roman" w:hAnsi="Times New Roman" w:cs="Times New Roman"/>
          <w:lang w:val="en-GB"/>
        </w:rPr>
        <w:t xml:space="preserve">In general, Raman signals from food components </w:t>
      </w:r>
      <w:r w:rsidR="008178B5">
        <w:rPr>
          <w:rFonts w:ascii="Times New Roman" w:hAnsi="Times New Roman" w:cs="Times New Roman"/>
          <w:lang w:val="en-GB"/>
        </w:rPr>
        <w:t>can be</w:t>
      </w:r>
      <w:r w:rsidR="004A48BB">
        <w:rPr>
          <w:rFonts w:ascii="Times New Roman" w:hAnsi="Times New Roman" w:cs="Times New Roman"/>
          <w:lang w:val="en-GB"/>
        </w:rPr>
        <w:t xml:space="preserve"> of low intensity, and the signal to noise ratio</w:t>
      </w:r>
      <w:r w:rsidR="008178B5">
        <w:rPr>
          <w:rFonts w:ascii="Times New Roman" w:hAnsi="Times New Roman" w:cs="Times New Roman"/>
          <w:lang w:val="en-GB"/>
        </w:rPr>
        <w:t xml:space="preserve"> (SNR)</w:t>
      </w:r>
      <w:r w:rsidR="004A48BB">
        <w:rPr>
          <w:rFonts w:ascii="Times New Roman" w:hAnsi="Times New Roman" w:cs="Times New Roman"/>
          <w:lang w:val="en-GB"/>
        </w:rPr>
        <w:t xml:space="preserve"> of the acquired spectra may be critical.</w:t>
      </w:r>
      <w:r w:rsidR="008178B5">
        <w:rPr>
          <w:rFonts w:ascii="Times New Roman" w:hAnsi="Times New Roman" w:cs="Times New Roman"/>
          <w:lang w:val="en-GB"/>
        </w:rPr>
        <w:t xml:space="preserve"> This was</w:t>
      </w:r>
      <w:r w:rsidR="000B6237">
        <w:rPr>
          <w:rFonts w:ascii="Times New Roman" w:hAnsi="Times New Roman" w:cs="Times New Roman"/>
          <w:lang w:val="en-GB"/>
        </w:rPr>
        <w:t xml:space="preserve"> also</w:t>
      </w:r>
      <w:r w:rsidR="008178B5">
        <w:rPr>
          <w:rFonts w:ascii="Times New Roman" w:hAnsi="Times New Roman" w:cs="Times New Roman"/>
          <w:lang w:val="en-GB"/>
        </w:rPr>
        <w:t xml:space="preserve"> demonstrated in earlier work</w:t>
      </w:r>
      <w:r w:rsidR="000B6237">
        <w:rPr>
          <w:rFonts w:ascii="Times New Roman" w:hAnsi="Times New Roman" w:cs="Times New Roman"/>
          <w:lang w:val="en-GB"/>
        </w:rPr>
        <w:t xml:space="preserve"> on %EPA+DHA estimation</w:t>
      </w:r>
      <w:r w:rsidR="008178B5">
        <w:rPr>
          <w:rFonts w:ascii="Times New Roman" w:hAnsi="Times New Roman" w:cs="Times New Roman"/>
          <w:lang w:val="en-GB"/>
        </w:rPr>
        <w:t>, where homogenized salmon</w:t>
      </w:r>
      <w:r w:rsidR="00BD5C77">
        <w:rPr>
          <w:rFonts w:ascii="Times New Roman" w:hAnsi="Times New Roman" w:cs="Times New Roman"/>
          <w:lang w:val="en-GB"/>
        </w:rPr>
        <w:t xml:space="preserve"> samples</w:t>
      </w:r>
      <w:r w:rsidR="008178B5">
        <w:rPr>
          <w:rFonts w:ascii="Times New Roman" w:hAnsi="Times New Roman" w:cs="Times New Roman"/>
          <w:lang w:val="en-GB"/>
        </w:rPr>
        <w:t xml:space="preserve"> w</w:t>
      </w:r>
      <w:r w:rsidR="00BD5C77">
        <w:rPr>
          <w:rFonts w:ascii="Times New Roman" w:hAnsi="Times New Roman" w:cs="Times New Roman"/>
          <w:lang w:val="en-GB"/>
        </w:rPr>
        <w:t>ere</w:t>
      </w:r>
      <w:r w:rsidR="008178B5">
        <w:rPr>
          <w:rFonts w:ascii="Times New Roman" w:hAnsi="Times New Roman" w:cs="Times New Roman"/>
          <w:lang w:val="en-GB"/>
        </w:rPr>
        <w:t xml:space="preserve"> scanned at high speeds (Lintvedt et al., 2022).</w:t>
      </w:r>
      <w:r w:rsidR="004A48BB">
        <w:rPr>
          <w:rFonts w:ascii="Times New Roman" w:hAnsi="Times New Roman" w:cs="Times New Roman"/>
          <w:lang w:val="en-GB"/>
        </w:rPr>
        <w:t xml:space="preserve"> </w:t>
      </w:r>
      <w:r w:rsidR="008178B5">
        <w:rPr>
          <w:rFonts w:ascii="Times New Roman" w:hAnsi="Times New Roman" w:cs="Times New Roman"/>
          <w:lang w:val="en-GB"/>
        </w:rPr>
        <w:t>A</w:t>
      </w:r>
      <w:r w:rsidR="002932B2">
        <w:rPr>
          <w:rFonts w:ascii="Times New Roman" w:hAnsi="Times New Roman" w:cs="Times New Roman"/>
          <w:lang w:val="en-GB"/>
        </w:rPr>
        <w:t xml:space="preserve"> successful scanning strategy </w:t>
      </w:r>
      <w:r w:rsidR="00E61442">
        <w:rPr>
          <w:rFonts w:ascii="Times New Roman" w:hAnsi="Times New Roman" w:cs="Times New Roman"/>
          <w:lang w:val="en-GB"/>
        </w:rPr>
        <w:t>must</w:t>
      </w:r>
      <w:r w:rsidR="008178B5">
        <w:rPr>
          <w:rFonts w:ascii="Times New Roman" w:hAnsi="Times New Roman" w:cs="Times New Roman"/>
          <w:lang w:val="en-GB"/>
        </w:rPr>
        <w:t xml:space="preserve"> provide representative measurements</w:t>
      </w:r>
      <w:r w:rsidR="000B6237">
        <w:rPr>
          <w:rFonts w:ascii="Times New Roman" w:hAnsi="Times New Roman" w:cs="Times New Roman"/>
          <w:lang w:val="en-GB"/>
        </w:rPr>
        <w:t xml:space="preserve"> for a whole fillet</w:t>
      </w:r>
      <w:r w:rsidR="008178B5">
        <w:rPr>
          <w:rFonts w:ascii="Times New Roman" w:hAnsi="Times New Roman" w:cs="Times New Roman"/>
          <w:lang w:val="en-GB"/>
        </w:rPr>
        <w:t xml:space="preserve"> as well as obtaining adequate SNRs.</w:t>
      </w:r>
      <w:r w:rsidR="00E61442">
        <w:rPr>
          <w:rFonts w:ascii="Times New Roman" w:hAnsi="Times New Roman" w:cs="Times New Roman"/>
          <w:lang w:val="en-GB"/>
        </w:rPr>
        <w:t xml:space="preserve"> </w:t>
      </w:r>
      <w:r w:rsidR="000B6237">
        <w:rPr>
          <w:rFonts w:ascii="Times New Roman" w:hAnsi="Times New Roman" w:cs="Times New Roman"/>
          <w:lang w:val="en-GB"/>
        </w:rPr>
        <w:t>For comparison, samples were also scanned by NIR hyperspectral imaging</w:t>
      </w:r>
      <w:r w:rsidR="00A509D4">
        <w:rPr>
          <w:rFonts w:ascii="Times New Roman" w:hAnsi="Times New Roman" w:cs="Times New Roman"/>
          <w:lang w:val="en-GB"/>
        </w:rPr>
        <w:t>, which is another relevant method</w:t>
      </w:r>
      <w:r w:rsidR="002A1ACA">
        <w:rPr>
          <w:rFonts w:ascii="Times New Roman" w:hAnsi="Times New Roman" w:cs="Times New Roman"/>
          <w:lang w:val="en-GB"/>
        </w:rPr>
        <w:t xml:space="preserve"> for </w:t>
      </w:r>
      <w:r w:rsidR="002453B1">
        <w:rPr>
          <w:rFonts w:ascii="Times New Roman" w:hAnsi="Times New Roman" w:cs="Times New Roman"/>
          <w:lang w:val="en-GB"/>
        </w:rPr>
        <w:t xml:space="preserve">fast </w:t>
      </w:r>
      <w:r w:rsidR="002A1ACA">
        <w:rPr>
          <w:rFonts w:ascii="Times New Roman" w:hAnsi="Times New Roman" w:cs="Times New Roman"/>
          <w:lang w:val="en-GB"/>
        </w:rPr>
        <w:t xml:space="preserve">stand-off measurements which undoubtedly </w:t>
      </w:r>
      <w:r w:rsidR="002453B1">
        <w:rPr>
          <w:rFonts w:ascii="Times New Roman" w:hAnsi="Times New Roman" w:cs="Times New Roman"/>
          <w:lang w:val="en-GB"/>
        </w:rPr>
        <w:t>has</w:t>
      </w:r>
      <w:r w:rsidR="002A1ACA">
        <w:rPr>
          <w:rFonts w:ascii="Times New Roman" w:hAnsi="Times New Roman" w:cs="Times New Roman"/>
          <w:lang w:val="en-GB"/>
        </w:rPr>
        <w:t xml:space="preserve"> practical advantages over Raman but </w:t>
      </w:r>
      <w:r w:rsidR="002453B1">
        <w:rPr>
          <w:rFonts w:ascii="Times New Roman" w:hAnsi="Times New Roman" w:cs="Times New Roman"/>
          <w:lang w:val="en-GB"/>
        </w:rPr>
        <w:t xml:space="preserve">in return have </w:t>
      </w:r>
      <w:r w:rsidR="002A1ACA">
        <w:rPr>
          <w:rFonts w:ascii="Times New Roman" w:hAnsi="Times New Roman" w:cs="Times New Roman"/>
          <w:lang w:val="en-GB"/>
        </w:rPr>
        <w:t xml:space="preserve">lower chemical </w:t>
      </w:r>
      <w:r w:rsidR="002453B1">
        <w:rPr>
          <w:rFonts w:ascii="Times New Roman" w:hAnsi="Times New Roman" w:cs="Times New Roman"/>
          <w:lang w:val="en-GB"/>
        </w:rPr>
        <w:t>resolution</w:t>
      </w:r>
      <w:r w:rsidR="002A1ACA">
        <w:rPr>
          <w:rFonts w:ascii="Times New Roman" w:hAnsi="Times New Roman" w:cs="Times New Roman"/>
          <w:lang w:val="en-GB"/>
        </w:rPr>
        <w:t>.</w:t>
      </w:r>
      <w:r w:rsidR="00862228">
        <w:rPr>
          <w:rFonts w:ascii="Times New Roman" w:hAnsi="Times New Roman" w:cs="Times New Roman"/>
          <w:lang w:val="en-GB"/>
        </w:rPr>
        <w:t xml:space="preserve"> </w:t>
      </w:r>
    </w:p>
    <w:p w14:paraId="56E8A301" w14:textId="77777777" w:rsidR="00311B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311B8B" w:rsidRPr="00311B8B">
        <w:rPr>
          <w:lang w:val="en-GB"/>
        </w:rPr>
        <w:t>Raman spectroscopy</w:t>
      </w:r>
      <w:r w:rsidR="00311B8B">
        <w:rPr>
          <w:lang w:val="en-GB"/>
        </w:rPr>
        <w:t xml:space="preserve">, </w:t>
      </w:r>
      <w:r w:rsidR="00311B8B" w:rsidRPr="00311B8B">
        <w:rPr>
          <w:lang w:val="en-GB"/>
        </w:rPr>
        <w:t>NIR hyperspectral imagin</w:t>
      </w:r>
      <w:r w:rsidR="00311B8B">
        <w:rPr>
          <w:lang w:val="en-GB"/>
        </w:rPr>
        <w:t xml:space="preserve">g, </w:t>
      </w:r>
      <w:r w:rsidR="00311B8B" w:rsidRPr="00311B8B">
        <w:rPr>
          <w:lang w:val="en-GB"/>
        </w:rPr>
        <w:t>In-line food evaluation</w:t>
      </w:r>
      <w:r w:rsidR="00311B8B">
        <w:rPr>
          <w:lang w:val="en-GB"/>
        </w:rPr>
        <w:t>,</w:t>
      </w:r>
      <w:r w:rsidR="00311B8B" w:rsidRPr="00311B8B">
        <w:rPr>
          <w:lang w:val="en-GB"/>
        </w:rPr>
        <w:t xml:space="preserve"> Representative sampling</w:t>
      </w:r>
      <w:r w:rsidR="00311B8B">
        <w:rPr>
          <w:lang w:val="en-GB"/>
        </w:rPr>
        <w:t xml:space="preserve">, </w:t>
      </w:r>
      <w:r w:rsidR="00311B8B" w:rsidRPr="00311B8B">
        <w:rPr>
          <w:lang w:val="en-GB"/>
        </w:rPr>
        <w:t>Salmon</w:t>
      </w:r>
      <w:r w:rsidR="00311B8B">
        <w:rPr>
          <w:lang w:val="en-GB"/>
        </w:rPr>
        <w:t xml:space="preserve">, </w:t>
      </w:r>
      <w:r w:rsidR="00311B8B" w:rsidRPr="00311B8B">
        <w:rPr>
          <w:lang w:val="en-GB"/>
        </w:rPr>
        <w:t>Omega-3 fatty acids</w:t>
      </w:r>
    </w:p>
    <w:p w14:paraId="50330DE6" w14:textId="645127DF" w:rsidR="00976774" w:rsidRPr="00976774" w:rsidRDefault="008E0DE1" w:rsidP="0097677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>First Author gratefully acknowledges receiving funding fro</w:t>
      </w:r>
      <w:r w:rsidR="00976774">
        <w:rPr>
          <w:lang w:val="en-GB"/>
        </w:rPr>
        <w:t xml:space="preserve">m the </w:t>
      </w:r>
      <w:r w:rsidR="00976774" w:rsidRPr="00976774">
        <w:rPr>
          <w:shd w:val="clear" w:color="auto" w:fill="FFFFFF"/>
        </w:rPr>
        <w:t>Research Council of</w:t>
      </w:r>
      <w:r w:rsidR="00976774" w:rsidRPr="00976774">
        <w:t xml:space="preserve"> </w:t>
      </w:r>
      <w:r w:rsidR="00976774" w:rsidRPr="00976774">
        <w:rPr>
          <w:shd w:val="clear" w:color="auto" w:fill="FFFFFF"/>
        </w:rPr>
        <w:t>Norway</w:t>
      </w:r>
      <w:r w:rsidR="00976774">
        <w:rPr>
          <w:shd w:val="clear" w:color="auto" w:fill="FFFFFF"/>
        </w:rPr>
        <w:t xml:space="preserve"> (</w:t>
      </w:r>
      <w:r w:rsidR="00976774" w:rsidRPr="00976774">
        <w:rPr>
          <w:shd w:val="clear" w:color="auto" w:fill="FFFFFF"/>
        </w:rPr>
        <w:t>#309259</w:t>
      </w:r>
      <w:r w:rsidR="00976774">
        <w:rPr>
          <w:shd w:val="clear" w:color="auto" w:fill="FFFFFF"/>
        </w:rPr>
        <w:t>,</w:t>
      </w:r>
      <w:r w:rsidR="00976774" w:rsidRPr="00976774">
        <w:rPr>
          <w:shd w:val="clear" w:color="auto" w:fill="FFFFFF"/>
        </w:rPr>
        <w:t xml:space="preserve"> #296083</w:t>
      </w:r>
      <w:r w:rsidR="00976774">
        <w:rPr>
          <w:shd w:val="clear" w:color="auto" w:fill="FFFFFF"/>
        </w:rPr>
        <w:t>) and</w:t>
      </w:r>
      <w:r w:rsidR="00976774" w:rsidRPr="00976774">
        <w:rPr>
          <w:shd w:val="clear" w:color="auto" w:fill="FFFFFF"/>
        </w:rPr>
        <w:t xml:space="preserve"> the Norwegian Agricultural Food Research Foundation</w:t>
      </w:r>
      <w:r w:rsidR="00976774" w:rsidRPr="00976774">
        <w:t xml:space="preserve"> </w:t>
      </w:r>
      <w:r w:rsidR="00976774">
        <w:t>(</w:t>
      </w:r>
      <w:r w:rsidR="00976774" w:rsidRPr="00976774">
        <w:rPr>
          <w:shd w:val="clear" w:color="auto" w:fill="FFFFFF"/>
        </w:rPr>
        <w:t>#314111</w:t>
      </w:r>
      <w:r w:rsidR="00976774">
        <w:rPr>
          <w:shd w:val="clear" w:color="auto" w:fill="FFFFFF"/>
        </w:rPr>
        <w:t>).</w:t>
      </w:r>
    </w:p>
    <w:p w14:paraId="26C398DD" w14:textId="38CC17C6" w:rsidR="00976774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14AE516F" w14:textId="2F860857" w:rsidR="003F72EE" w:rsidRPr="003F72EE" w:rsidRDefault="008E0DE1" w:rsidP="003F72EE">
      <w:pPr>
        <w:spacing w:before="100" w:beforeAutospacing="1" w:after="100" w:afterAutospacing="1"/>
        <w:ind w:left="480" w:hanging="480"/>
        <w:rPr>
          <w:rFonts w:ascii="Times New Roman" w:eastAsia="Times New Roman" w:hAnsi="Times New Roman" w:cs="Times New Roman"/>
          <w:sz w:val="22"/>
          <w:szCs w:val="22"/>
          <w:lang w:val="en-GB" w:eastAsia="nb-NO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3F72EE" w:rsidRPr="003F72EE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Lintvedt, T.A., Andersen, P.V., Afseth, N.K., Marquardt, B., Gidskehaug, L., Wold, J.P., 2022. </w:t>
      </w:r>
      <w:r w:rsidR="003F72EE" w:rsidRPr="003F72EE">
        <w:rPr>
          <w:rFonts w:ascii="Times New Roman" w:eastAsia="Times New Roman" w:hAnsi="Times New Roman" w:cs="Times New Roman"/>
          <w:sz w:val="22"/>
          <w:szCs w:val="22"/>
          <w:lang w:val="en-GB" w:eastAsia="nb-NO"/>
        </w:rPr>
        <w:t>Feasibility of in-line Raman spectroscopy for quality assessment in food industry - how fast can we go? Appl. Spectrosc. https://doi.org/10.1177/00037028211056931</w:t>
      </w:r>
    </w:p>
    <w:p w14:paraId="7A59D62B" w14:textId="59EE8774" w:rsidR="007D414E" w:rsidRPr="007D414E" w:rsidRDefault="008E0DE1" w:rsidP="007D414E">
      <w:pPr>
        <w:pStyle w:val="Reference"/>
        <w:ind w:left="0" w:firstLine="0"/>
        <w:rPr>
          <w:lang w:val="en-GB"/>
        </w:rPr>
      </w:pPr>
      <w:r w:rsidRPr="00CA258B">
        <w:rPr>
          <w:lang w:val="en-GB"/>
        </w:rPr>
        <w:lastRenderedPageBreak/>
        <w:fldChar w:fldCharType="end"/>
      </w:r>
    </w:p>
    <w:sectPr w:rsidR="007D414E" w:rsidRPr="007D414E" w:rsidSect="00D308EA">
      <w:headerReference w:type="default" r:id="rId12"/>
      <w:footerReference w:type="defaul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36E" w14:textId="77777777" w:rsidR="00A533DB" w:rsidRDefault="00A533DB" w:rsidP="001451D5">
      <w:r>
        <w:separator/>
      </w:r>
    </w:p>
  </w:endnote>
  <w:endnote w:type="continuationSeparator" w:id="0">
    <w:p w14:paraId="419A1C7B" w14:textId="77777777" w:rsidR="00A533DB" w:rsidRDefault="00A533DB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Bunntekst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545D" w14:textId="77777777" w:rsidR="00A533DB" w:rsidRDefault="00A533DB" w:rsidP="001451D5">
      <w:r>
        <w:separator/>
      </w:r>
    </w:p>
  </w:footnote>
  <w:footnote w:type="continuationSeparator" w:id="0">
    <w:p w14:paraId="3B6FB413" w14:textId="77777777" w:rsidR="00A533DB" w:rsidRDefault="00A533DB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Topptekst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87A30"/>
    <w:rsid w:val="000B6237"/>
    <w:rsid w:val="000F20FA"/>
    <w:rsid w:val="001451D5"/>
    <w:rsid w:val="00172D9B"/>
    <w:rsid w:val="001C26F3"/>
    <w:rsid w:val="001E1370"/>
    <w:rsid w:val="001F437F"/>
    <w:rsid w:val="0021559C"/>
    <w:rsid w:val="002453B1"/>
    <w:rsid w:val="002932B2"/>
    <w:rsid w:val="002A1ACA"/>
    <w:rsid w:val="002B663A"/>
    <w:rsid w:val="00311B8B"/>
    <w:rsid w:val="00345352"/>
    <w:rsid w:val="003E58A0"/>
    <w:rsid w:val="003F72EE"/>
    <w:rsid w:val="00407014"/>
    <w:rsid w:val="004318F6"/>
    <w:rsid w:val="00463CE5"/>
    <w:rsid w:val="004708CE"/>
    <w:rsid w:val="004A48BB"/>
    <w:rsid w:val="004B1833"/>
    <w:rsid w:val="004F11C4"/>
    <w:rsid w:val="005729BE"/>
    <w:rsid w:val="005A40A6"/>
    <w:rsid w:val="006203E5"/>
    <w:rsid w:val="006807BE"/>
    <w:rsid w:val="006A0CCE"/>
    <w:rsid w:val="006E0B1F"/>
    <w:rsid w:val="006E611A"/>
    <w:rsid w:val="00735303"/>
    <w:rsid w:val="00736FAE"/>
    <w:rsid w:val="00742460"/>
    <w:rsid w:val="007908DF"/>
    <w:rsid w:val="007C2F11"/>
    <w:rsid w:val="007D414E"/>
    <w:rsid w:val="007F3ECE"/>
    <w:rsid w:val="008000F9"/>
    <w:rsid w:val="008178B5"/>
    <w:rsid w:val="008237A8"/>
    <w:rsid w:val="00862228"/>
    <w:rsid w:val="008E0DE1"/>
    <w:rsid w:val="00976774"/>
    <w:rsid w:val="00993C62"/>
    <w:rsid w:val="009E0454"/>
    <w:rsid w:val="009F576C"/>
    <w:rsid w:val="009F663A"/>
    <w:rsid w:val="00A509D4"/>
    <w:rsid w:val="00A533DB"/>
    <w:rsid w:val="00B241E9"/>
    <w:rsid w:val="00B428FD"/>
    <w:rsid w:val="00B46111"/>
    <w:rsid w:val="00BA3B4A"/>
    <w:rsid w:val="00BD282F"/>
    <w:rsid w:val="00BD3B2F"/>
    <w:rsid w:val="00BD5C77"/>
    <w:rsid w:val="00C63187"/>
    <w:rsid w:val="00C835A9"/>
    <w:rsid w:val="00CA636E"/>
    <w:rsid w:val="00CB28F4"/>
    <w:rsid w:val="00CB4956"/>
    <w:rsid w:val="00CC52C2"/>
    <w:rsid w:val="00CD4E49"/>
    <w:rsid w:val="00D308EA"/>
    <w:rsid w:val="00D375C3"/>
    <w:rsid w:val="00DA0C50"/>
    <w:rsid w:val="00E23A56"/>
    <w:rsid w:val="00E57D96"/>
    <w:rsid w:val="00E61442"/>
    <w:rsid w:val="00E737DC"/>
    <w:rsid w:val="00E85598"/>
    <w:rsid w:val="00E91391"/>
    <w:rsid w:val="00EA5404"/>
    <w:rsid w:val="00EB070E"/>
    <w:rsid w:val="00EE2BA5"/>
    <w:rsid w:val="00EF1CB1"/>
    <w:rsid w:val="00F01AC1"/>
    <w:rsid w:val="00F421C8"/>
    <w:rsid w:val="00F54183"/>
    <w:rsid w:val="00F676DF"/>
    <w:rsid w:val="00F70743"/>
    <w:rsid w:val="00F82671"/>
    <w:rsid w:val="00F84080"/>
    <w:rsid w:val="00FA7C9D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51D5"/>
  </w:style>
  <w:style w:type="paragraph" w:styleId="Bunntekst">
    <w:name w:val="footer"/>
    <w:basedOn w:val="Normal"/>
    <w:link w:val="BunntekstTegn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yperkobling">
    <w:name w:val="Hyperlink"/>
    <w:basedOn w:val="Standardskriftforavsnitt"/>
    <w:uiPriority w:val="99"/>
    <w:unhideWhenUsed/>
    <w:rsid w:val="006E61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F8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.andersen@nofima.n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ein-kato.lindberg@nofima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ril.lintvedt@nofima.no" TargetMode="External"/><Relationship Id="rId11" Type="http://schemas.openxmlformats.org/officeDocument/2006/relationships/hyperlink" Target="mailto:jens.petter.wold@nofima.n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arsten.heia@nofima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ls.kristian.afseth@nofima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566</Words>
  <Characters>3006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Tiril Aurora Lintvedt</cp:lastModifiedBy>
  <cp:revision>7</cp:revision>
  <dcterms:created xsi:type="dcterms:W3CDTF">2022-03-21T12:33:00Z</dcterms:created>
  <dcterms:modified xsi:type="dcterms:W3CDTF">2022-03-22T08:54:00Z</dcterms:modified>
</cp:coreProperties>
</file>