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38199456" w:rsidR="008E0DE1" w:rsidRPr="00CA258B" w:rsidRDefault="00B70F02" w:rsidP="00A41AB2">
      <w:pPr>
        <w:pStyle w:val="AbstractTitle"/>
        <w:spacing w:before="120" w:after="120"/>
        <w:rPr>
          <w:bCs/>
          <w:lang w:val="en-GB"/>
        </w:rPr>
      </w:pPr>
      <w:r>
        <w:rPr>
          <w:lang w:val="en-GB"/>
        </w:rPr>
        <w:t>Non-invasive quantification of phenolic content in red and white wines using a portable fluorescence spectrometer</w:t>
      </w:r>
    </w:p>
    <w:p w14:paraId="056C8924" w14:textId="77777777" w:rsidR="008E0DE1" w:rsidRPr="00CA258B" w:rsidRDefault="008E0DE1" w:rsidP="00A41AB2">
      <w:pPr>
        <w:pStyle w:val="Author"/>
        <w:spacing w:before="120" w:after="120"/>
        <w:rPr>
          <w:lang w:val="en-GB"/>
        </w:rPr>
      </w:pPr>
    </w:p>
    <w:p w14:paraId="39FD89A1" w14:textId="670223B8" w:rsidR="008E0DE1" w:rsidRPr="00CA258B" w:rsidRDefault="00B70F02" w:rsidP="00A41AB2">
      <w:pPr>
        <w:pStyle w:val="Author"/>
        <w:spacing w:before="120" w:after="120"/>
        <w:rPr>
          <w:b w:val="0"/>
          <w:vertAlign w:val="superscript"/>
          <w:lang w:val="en-GB"/>
        </w:rPr>
      </w:pPr>
      <w:r>
        <w:rPr>
          <w:lang w:val="en-GB"/>
        </w:rPr>
        <w:t>Isabel dos Santos</w:t>
      </w:r>
      <w:r w:rsidR="008E0DE1" w:rsidRPr="00CA258B">
        <w:rPr>
          <w:b w:val="0"/>
          <w:vertAlign w:val="superscript"/>
          <w:lang w:val="en-GB"/>
        </w:rPr>
        <w:t>1</w:t>
      </w:r>
      <w:r w:rsidR="008E0DE1" w:rsidRPr="00CA258B">
        <w:rPr>
          <w:lang w:val="en-GB"/>
        </w:rPr>
        <w:t xml:space="preserve">, </w:t>
      </w:r>
      <w:r>
        <w:rPr>
          <w:lang w:val="en-GB"/>
        </w:rPr>
        <w:t>Michelle Niemann</w:t>
      </w:r>
      <w:r w:rsidRPr="00B70F02">
        <w:rPr>
          <w:vertAlign w:val="superscript"/>
          <w:lang w:val="en-GB"/>
        </w:rPr>
        <w:t>1</w:t>
      </w:r>
      <w:r>
        <w:rPr>
          <w:lang w:val="en-GB"/>
        </w:rPr>
        <w:t xml:space="preserve">, </w:t>
      </w:r>
      <w:proofErr w:type="spellStart"/>
      <w:r>
        <w:rPr>
          <w:lang w:val="en-GB"/>
        </w:rPr>
        <w:t>Gurthwin</w:t>
      </w:r>
      <w:proofErr w:type="spellEnd"/>
      <w:r>
        <w:rPr>
          <w:lang w:val="en-GB"/>
        </w:rPr>
        <w:t xml:space="preserve"> Bosman</w:t>
      </w:r>
      <w:r w:rsidRPr="00B70F02">
        <w:rPr>
          <w:vertAlign w:val="superscript"/>
          <w:lang w:val="en-GB"/>
        </w:rPr>
        <w:t>2</w:t>
      </w:r>
      <w:r>
        <w:rPr>
          <w:lang w:val="en-GB"/>
        </w:rPr>
        <w:t>, Wessel du Toit</w:t>
      </w:r>
      <w:r w:rsidRPr="00B70F02">
        <w:rPr>
          <w:vertAlign w:val="superscript"/>
          <w:lang w:val="en-GB"/>
        </w:rPr>
        <w:t>1</w:t>
      </w:r>
      <w:r>
        <w:rPr>
          <w:lang w:val="en-GB"/>
        </w:rPr>
        <w:t xml:space="preserve"> and Jose Luis Aleixandre-Tudo</w:t>
      </w:r>
      <w:r w:rsidRPr="00B70F02">
        <w:rPr>
          <w:vertAlign w:val="superscript"/>
          <w:lang w:val="en-GB"/>
        </w:rPr>
        <w:t>1,3,*</w:t>
      </w:r>
    </w:p>
    <w:p w14:paraId="4E95C399" w14:textId="2882E7E5" w:rsidR="008E0DE1" w:rsidRPr="00CA258B" w:rsidRDefault="008E0DE1" w:rsidP="00A41AB2">
      <w:pPr>
        <w:pStyle w:val="Affiliation"/>
        <w:spacing w:before="120" w:after="120"/>
        <w:rPr>
          <w:vertAlign w:val="superscript"/>
          <w:lang w:val="en-GB"/>
        </w:rPr>
      </w:pPr>
      <w:r w:rsidRPr="00CA258B">
        <w:rPr>
          <w:vertAlign w:val="superscript"/>
          <w:lang w:val="en-GB"/>
        </w:rPr>
        <w:t>1</w:t>
      </w:r>
      <w:r w:rsidRPr="00CA258B">
        <w:rPr>
          <w:lang w:val="en-GB"/>
        </w:rPr>
        <w:t xml:space="preserve"> </w:t>
      </w:r>
      <w:r w:rsidR="00043A4A" w:rsidRPr="00043A4A">
        <w:rPr>
          <w:szCs w:val="22"/>
          <w:lang w:val="en-GB"/>
        </w:rPr>
        <w:t>South African Grape and Wine Research Institute (SAGWRI), Department of Viticulture and Oenology, Stellenbosch University, South Africa</w:t>
      </w:r>
      <w:r w:rsidR="00043A4A">
        <w:rPr>
          <w:szCs w:val="22"/>
          <w:lang w:val="en-GB"/>
        </w:rPr>
        <w:t xml:space="preserve"> (</w:t>
      </w:r>
      <w:hyperlink r:id="rId6" w:history="1">
        <w:r w:rsidR="00E848F0" w:rsidRPr="00CA65EC">
          <w:rPr>
            <w:rStyle w:val="Hyperlink"/>
            <w:szCs w:val="22"/>
            <w:lang w:val="en-GB"/>
          </w:rPr>
          <w:t>isabelds7@gmail.com</w:t>
        </w:r>
      </w:hyperlink>
      <w:r w:rsidR="00E848F0">
        <w:rPr>
          <w:szCs w:val="22"/>
          <w:lang w:val="en-GB"/>
        </w:rPr>
        <w:t xml:space="preserve">, </w:t>
      </w:r>
      <w:hyperlink r:id="rId7" w:history="1">
        <w:r w:rsidR="00E848F0" w:rsidRPr="00CA65EC">
          <w:rPr>
            <w:rStyle w:val="Hyperlink"/>
            <w:szCs w:val="22"/>
            <w:lang w:val="en-GB"/>
          </w:rPr>
          <w:t>mniemann@sun.ac.za</w:t>
        </w:r>
      </w:hyperlink>
      <w:r w:rsidR="00E848F0">
        <w:rPr>
          <w:szCs w:val="22"/>
          <w:lang w:val="en-GB"/>
        </w:rPr>
        <w:t xml:space="preserve">, </w:t>
      </w:r>
      <w:hyperlink r:id="rId8" w:history="1">
        <w:r w:rsidR="00E848F0" w:rsidRPr="00CA65EC">
          <w:rPr>
            <w:rStyle w:val="Hyperlink"/>
            <w:szCs w:val="22"/>
            <w:lang w:val="en-GB"/>
          </w:rPr>
          <w:t>wdutot@sun.ac.za</w:t>
        </w:r>
      </w:hyperlink>
      <w:r w:rsidR="00043A4A">
        <w:rPr>
          <w:szCs w:val="22"/>
          <w:lang w:val="en-GB"/>
        </w:rPr>
        <w:t>)</w:t>
      </w:r>
    </w:p>
    <w:p w14:paraId="2F175A19" w14:textId="77777777" w:rsidR="00E848F0" w:rsidRDefault="008E0DE1" w:rsidP="00A41AB2">
      <w:pPr>
        <w:pStyle w:val="Affiliation"/>
        <w:spacing w:before="120" w:after="120"/>
        <w:rPr>
          <w:szCs w:val="22"/>
          <w:lang w:val="en-GB"/>
        </w:rPr>
      </w:pPr>
      <w:r w:rsidRPr="00CA258B">
        <w:rPr>
          <w:vertAlign w:val="superscript"/>
          <w:lang w:val="en-GB"/>
        </w:rPr>
        <w:t xml:space="preserve">2 </w:t>
      </w:r>
      <w:r w:rsidR="00043A4A" w:rsidRPr="00043A4A">
        <w:rPr>
          <w:szCs w:val="22"/>
          <w:lang w:val="en-GB"/>
        </w:rPr>
        <w:t>Department of Physics, Stellenbosch University, South Africa</w:t>
      </w:r>
      <w:r w:rsidR="00043A4A">
        <w:rPr>
          <w:szCs w:val="22"/>
          <w:lang w:val="en-GB"/>
        </w:rPr>
        <w:t xml:space="preserve"> (</w:t>
      </w:r>
      <w:hyperlink r:id="rId9" w:history="1">
        <w:r w:rsidR="00E848F0" w:rsidRPr="00CA65EC">
          <w:rPr>
            <w:rStyle w:val="Hyperlink"/>
            <w:szCs w:val="22"/>
            <w:lang w:val="en-GB"/>
          </w:rPr>
          <w:t>gwb@sun.ac.za</w:t>
        </w:r>
      </w:hyperlink>
      <w:r w:rsidR="00043A4A">
        <w:rPr>
          <w:szCs w:val="22"/>
          <w:lang w:val="en-GB"/>
        </w:rPr>
        <w:t>)</w:t>
      </w:r>
    </w:p>
    <w:p w14:paraId="627DA3D0" w14:textId="217716B7" w:rsidR="008E0DE1" w:rsidRPr="00E848F0" w:rsidRDefault="00E848F0" w:rsidP="00A41AB2">
      <w:pPr>
        <w:pStyle w:val="Affiliation"/>
        <w:spacing w:before="120" w:after="120"/>
        <w:rPr>
          <w:lang w:val="es-ES"/>
        </w:rPr>
      </w:pPr>
      <w:r w:rsidRPr="00E848F0">
        <w:rPr>
          <w:szCs w:val="22"/>
          <w:vertAlign w:val="superscript"/>
          <w:lang w:val="es-ES"/>
        </w:rPr>
        <w:t>3</w:t>
      </w:r>
      <w:r w:rsidRPr="00E848F0">
        <w:rPr>
          <w:szCs w:val="22"/>
          <w:lang w:val="es-ES"/>
        </w:rPr>
        <w:t xml:space="preserve">Insituto de </w:t>
      </w:r>
      <w:r w:rsidRPr="00E848F0">
        <w:rPr>
          <w:szCs w:val="22"/>
          <w:lang w:val="es-ES"/>
        </w:rPr>
        <w:t>Ingeniería</w:t>
      </w:r>
      <w:r w:rsidRPr="00E848F0">
        <w:rPr>
          <w:szCs w:val="22"/>
          <w:lang w:val="es-ES"/>
        </w:rPr>
        <w:t xml:space="preserve"> de Alimentos para el Desarrollo (IIAD), </w:t>
      </w:r>
      <w:proofErr w:type="spellStart"/>
      <w:r w:rsidRPr="00E848F0">
        <w:rPr>
          <w:szCs w:val="22"/>
          <w:lang w:val="es-ES"/>
        </w:rPr>
        <w:t>Universitat</w:t>
      </w:r>
      <w:proofErr w:type="spellEnd"/>
      <w:r w:rsidRPr="00E848F0">
        <w:rPr>
          <w:szCs w:val="22"/>
          <w:lang w:val="es-ES"/>
        </w:rPr>
        <w:t xml:space="preserve"> </w:t>
      </w:r>
      <w:proofErr w:type="spellStart"/>
      <w:r w:rsidRPr="00E848F0">
        <w:rPr>
          <w:szCs w:val="22"/>
          <w:lang w:val="es-ES"/>
        </w:rPr>
        <w:t>Politecnica</w:t>
      </w:r>
      <w:proofErr w:type="spellEnd"/>
      <w:r w:rsidRPr="00E848F0">
        <w:rPr>
          <w:szCs w:val="22"/>
          <w:lang w:val="es-ES"/>
        </w:rPr>
        <w:t xml:space="preserve"> de Valencia, Camino de Vera s/n (Valencia), 46022, </w:t>
      </w:r>
      <w:proofErr w:type="spellStart"/>
      <w:r w:rsidRPr="00E848F0">
        <w:rPr>
          <w:szCs w:val="22"/>
          <w:lang w:val="es-ES"/>
        </w:rPr>
        <w:t>Spain</w:t>
      </w:r>
      <w:proofErr w:type="spellEnd"/>
      <w:r>
        <w:rPr>
          <w:szCs w:val="22"/>
          <w:lang w:val="es-ES"/>
        </w:rPr>
        <w:t xml:space="preserve"> (</w:t>
      </w:r>
      <w:hyperlink r:id="rId10" w:history="1">
        <w:r w:rsidRPr="00CA65EC">
          <w:rPr>
            <w:rStyle w:val="Hyperlink"/>
            <w:szCs w:val="22"/>
            <w:lang w:val="es-ES"/>
          </w:rPr>
          <w:t>joaltu@upvnet.upv.es</w:t>
        </w:r>
      </w:hyperlink>
      <w:r>
        <w:rPr>
          <w:szCs w:val="22"/>
          <w:lang w:val="es-ES"/>
        </w:rPr>
        <w:t>)</w:t>
      </w:r>
      <w:r w:rsidR="008E0DE1" w:rsidRPr="00E848F0">
        <w:rPr>
          <w:szCs w:val="22"/>
          <w:lang w:val="es-ES"/>
        </w:rPr>
        <w:br/>
      </w:r>
      <w:r w:rsidR="008E0DE1" w:rsidRPr="00E848F0">
        <w:rPr>
          <w:lang w:val="es-ES"/>
        </w:rPr>
        <w:t>*</w:t>
      </w:r>
      <w:r w:rsidR="00043A4A" w:rsidRPr="00E848F0">
        <w:rPr>
          <w:lang w:val="es-ES"/>
        </w:rPr>
        <w:t>Jose Luis Aleixandre-Tudo (</w:t>
      </w:r>
      <w:hyperlink r:id="rId11" w:history="1">
        <w:r w:rsidRPr="00E848F0">
          <w:rPr>
            <w:rStyle w:val="Hyperlink"/>
            <w:lang w:val="es-ES"/>
          </w:rPr>
          <w:t>joaltu@sun.ac.za</w:t>
        </w:r>
      </w:hyperlink>
      <w:r w:rsidR="00043A4A" w:rsidRPr="00E848F0">
        <w:rPr>
          <w:lang w:val="es-ES"/>
        </w:rPr>
        <w:t>)</w:t>
      </w:r>
    </w:p>
    <w:p w14:paraId="09025D99" w14:textId="73D25D1D" w:rsidR="008E0DE1" w:rsidRPr="00CA258B" w:rsidRDefault="00E848F0" w:rsidP="00A41AB2">
      <w:pPr>
        <w:pStyle w:val="AbstractBodyText"/>
        <w:spacing w:before="120" w:after="120"/>
        <w:rPr>
          <w:lang w:val="en-GB"/>
        </w:rPr>
      </w:pPr>
      <w:r>
        <w:rPr>
          <w:lang w:val="en-GB"/>
        </w:rPr>
        <w:t>Phenolic compounds contribute to some of the most important red and white wine quality attributes. These compounds are mainly involved in the colour and mouthfeel properties of wine</w:t>
      </w:r>
      <w:r w:rsidR="00062C6A">
        <w:rPr>
          <w:lang w:val="en-GB"/>
        </w:rPr>
        <w:t>s</w:t>
      </w:r>
      <w:r>
        <w:rPr>
          <w:lang w:val="en-GB"/>
        </w:rPr>
        <w:t>. In red wines</w:t>
      </w:r>
      <w:r w:rsidR="00062C6A">
        <w:rPr>
          <w:lang w:val="en-GB"/>
        </w:rPr>
        <w:t>,</w:t>
      </w:r>
      <w:r>
        <w:rPr>
          <w:lang w:val="en-GB"/>
        </w:rPr>
        <w:t xml:space="preserve"> phenolic </w:t>
      </w:r>
      <w:r w:rsidR="00062C6A">
        <w:rPr>
          <w:lang w:val="en-GB"/>
        </w:rPr>
        <w:t>compounds</w:t>
      </w:r>
      <w:r>
        <w:rPr>
          <w:lang w:val="en-GB"/>
        </w:rPr>
        <w:t xml:space="preserve"> are extracted during </w:t>
      </w:r>
      <w:r w:rsidR="00062C6A">
        <w:rPr>
          <w:lang w:val="en-GB"/>
        </w:rPr>
        <w:t xml:space="preserve">maceration as the goal is to optimise the phenolic extraction and ensure optimal colour and mouthfeel properties. In white wines, the objective is to minimize and control phenolic extraction during early stages of winemaking to ensure that the mouthfeel properties are not compromised. In </w:t>
      </w:r>
      <w:r w:rsidR="00701096">
        <w:rPr>
          <w:lang w:val="en-GB"/>
        </w:rPr>
        <w:t>a previous</w:t>
      </w:r>
      <w:r w:rsidR="00062C6A">
        <w:rPr>
          <w:lang w:val="en-GB"/>
        </w:rPr>
        <w:t xml:space="preserve"> study</w:t>
      </w:r>
      <w:r w:rsidR="00701096">
        <w:rPr>
          <w:lang w:val="en-GB"/>
        </w:rPr>
        <w:t>,</w:t>
      </w:r>
      <w:r w:rsidR="00062C6A">
        <w:rPr>
          <w:lang w:val="en-GB"/>
        </w:rPr>
        <w:t xml:space="preserve"> we first assessed the suitability of fluorescen</w:t>
      </w:r>
      <w:r w:rsidR="00701096">
        <w:rPr>
          <w:lang w:val="en-GB"/>
        </w:rPr>
        <w:t>ce</w:t>
      </w:r>
      <w:r w:rsidR="00062C6A">
        <w:rPr>
          <w:lang w:val="en-GB"/>
        </w:rPr>
        <w:t xml:space="preserve"> spectroscopy to quantify phenolic content from undiluted and untreated samples</w:t>
      </w:r>
      <w:r w:rsidR="00B311C6">
        <w:rPr>
          <w:lang w:val="en-GB"/>
        </w:rPr>
        <w:t xml:space="preserve"> (dos Santos et al., 2022)</w:t>
      </w:r>
      <w:r w:rsidR="00062C6A">
        <w:rPr>
          <w:lang w:val="en-GB"/>
        </w:rPr>
        <w:t xml:space="preserve">. </w:t>
      </w:r>
      <w:r w:rsidR="00701096">
        <w:rPr>
          <w:lang w:val="en-GB"/>
        </w:rPr>
        <w:t>Accurate regression calibrations were obtained</w:t>
      </w:r>
      <w:r w:rsidR="00A40217">
        <w:rPr>
          <w:lang w:val="en-GB"/>
        </w:rPr>
        <w:t xml:space="preserve"> making use of </w:t>
      </w:r>
      <w:proofErr w:type="spellStart"/>
      <w:r w:rsidR="00A40217">
        <w:rPr>
          <w:lang w:val="en-GB"/>
        </w:rPr>
        <w:t>XGBoost</w:t>
      </w:r>
      <w:proofErr w:type="spellEnd"/>
      <w:r w:rsidR="00A40217">
        <w:rPr>
          <w:lang w:val="en-GB"/>
        </w:rPr>
        <w:t xml:space="preserve"> regression. </w:t>
      </w:r>
      <w:r w:rsidR="00701096">
        <w:rPr>
          <w:lang w:val="en-GB"/>
        </w:rPr>
        <w:t>After</w:t>
      </w:r>
      <w:r w:rsidR="00062C6A">
        <w:rPr>
          <w:lang w:val="en-GB"/>
        </w:rPr>
        <w:t xml:space="preserve"> the identification of th</w:t>
      </w:r>
      <w:r w:rsidR="00B311C6">
        <w:rPr>
          <w:lang w:val="en-GB"/>
        </w:rPr>
        <w:t>e fluorescence</w:t>
      </w:r>
      <w:r w:rsidR="00062C6A">
        <w:rPr>
          <w:lang w:val="en-GB"/>
        </w:rPr>
        <w:t xml:space="preserve"> parameters that allowed for the </w:t>
      </w:r>
      <w:r w:rsidR="006C63DF">
        <w:rPr>
          <w:lang w:val="en-GB"/>
        </w:rPr>
        <w:t xml:space="preserve">accurate </w:t>
      </w:r>
      <w:r w:rsidR="00062C6A">
        <w:rPr>
          <w:lang w:val="en-GB"/>
        </w:rPr>
        <w:t xml:space="preserve">quantification of phenolic compounds, a </w:t>
      </w:r>
      <w:r w:rsidR="00A40217">
        <w:rPr>
          <w:lang w:val="en-GB"/>
        </w:rPr>
        <w:t xml:space="preserve">simplified </w:t>
      </w:r>
      <w:r w:rsidR="00062C6A">
        <w:rPr>
          <w:lang w:val="en-GB"/>
        </w:rPr>
        <w:t xml:space="preserve">portable fluorescence spectrometer was </w:t>
      </w:r>
      <w:r w:rsidR="00B311C6">
        <w:rPr>
          <w:lang w:val="en-GB"/>
        </w:rPr>
        <w:t>built</w:t>
      </w:r>
      <w:r w:rsidR="006C63DF">
        <w:rPr>
          <w:lang w:val="en-GB"/>
        </w:rPr>
        <w:t xml:space="preserve"> making use of</w:t>
      </w:r>
      <w:r w:rsidR="00A40217">
        <w:rPr>
          <w:lang w:val="en-GB"/>
        </w:rPr>
        <w:t xml:space="preserve"> single excitation (280 nm) and multiple emission. </w:t>
      </w:r>
      <w:r w:rsidR="00701096">
        <w:rPr>
          <w:lang w:val="en-GB"/>
        </w:rPr>
        <w:t>The fluorescence properties of red wine fermenti</w:t>
      </w:r>
      <w:r w:rsidR="006C63DF">
        <w:rPr>
          <w:lang w:val="en-GB"/>
        </w:rPr>
        <w:t>ng samples</w:t>
      </w:r>
      <w:r w:rsidR="00701096">
        <w:rPr>
          <w:lang w:val="en-GB"/>
        </w:rPr>
        <w:t xml:space="preserve"> were measured </w:t>
      </w:r>
      <w:r w:rsidR="00A40217">
        <w:rPr>
          <w:lang w:val="en-GB"/>
        </w:rPr>
        <w:t>together with the phenolic content. PLS calibrations were then attempted, and accurate models were obtained. For white wines, the spectral properties of samples at different times during the pressing operation were obtained. In this case</w:t>
      </w:r>
      <w:r w:rsidR="00C574BB">
        <w:rPr>
          <w:lang w:val="en-GB"/>
        </w:rPr>
        <w:t>,</w:t>
      </w:r>
      <w:r w:rsidR="00A40217">
        <w:rPr>
          <w:lang w:val="en-GB"/>
        </w:rPr>
        <w:t xml:space="preserve"> the total phenol content of the samples</w:t>
      </w:r>
      <w:r w:rsidR="006C63DF">
        <w:rPr>
          <w:lang w:val="en-GB"/>
        </w:rPr>
        <w:t xml:space="preserve"> was measured</w:t>
      </w:r>
      <w:r w:rsidR="00A40217">
        <w:rPr>
          <w:lang w:val="en-GB"/>
        </w:rPr>
        <w:t xml:space="preserve">. The results showed that </w:t>
      </w:r>
      <w:r w:rsidR="00A6173D">
        <w:rPr>
          <w:lang w:val="en-GB"/>
        </w:rPr>
        <w:t>it</w:t>
      </w:r>
      <w:r w:rsidR="00A40217">
        <w:rPr>
          <w:lang w:val="en-GB"/>
        </w:rPr>
        <w:t xml:space="preserve"> was also possible to quantify the total phenol content in white wine juice samples. </w:t>
      </w:r>
      <w:r w:rsidR="006C63DF">
        <w:rPr>
          <w:lang w:val="en-GB"/>
        </w:rPr>
        <w:t>In addition, a</w:t>
      </w:r>
      <w:r w:rsidR="00A6173D">
        <w:rPr>
          <w:lang w:val="en-GB"/>
        </w:rPr>
        <w:t xml:space="preserve"> measuring chamber was constructed </w:t>
      </w:r>
      <w:r w:rsidR="006C63DF">
        <w:rPr>
          <w:lang w:val="en-GB"/>
        </w:rPr>
        <w:t xml:space="preserve">allowing </w:t>
      </w:r>
      <w:r w:rsidR="00A6173D">
        <w:rPr>
          <w:lang w:val="en-GB"/>
        </w:rPr>
        <w:t xml:space="preserve">for front-face and direct reflection measurements. The chamber </w:t>
      </w:r>
      <w:r w:rsidR="006C63DF">
        <w:rPr>
          <w:lang w:val="en-GB"/>
        </w:rPr>
        <w:t>can</w:t>
      </w:r>
      <w:r w:rsidR="00A6173D">
        <w:rPr>
          <w:lang w:val="en-GB"/>
        </w:rPr>
        <w:t xml:space="preserve"> be incorporated in a fermenting tank or in a pipe at the outlet of the press. The nature of fluorescence technology </w:t>
      </w:r>
      <w:r w:rsidR="00E96314">
        <w:rPr>
          <w:lang w:val="en-GB"/>
        </w:rPr>
        <w:t>and the set up of the instrument also allows for direct reflexion ultraviolet measurements. Th</w:t>
      </w:r>
      <w:r w:rsidR="00C75B99">
        <w:rPr>
          <w:lang w:val="en-GB"/>
        </w:rPr>
        <w:t>e</w:t>
      </w:r>
      <w:r w:rsidR="00E96314">
        <w:rPr>
          <w:lang w:val="en-GB"/>
        </w:rPr>
        <w:t xml:space="preserve"> </w:t>
      </w:r>
      <w:r w:rsidR="00C75B99">
        <w:rPr>
          <w:lang w:val="en-GB"/>
        </w:rPr>
        <w:t xml:space="preserve">simplicity of this </w:t>
      </w:r>
      <w:r w:rsidR="00E96314">
        <w:rPr>
          <w:lang w:val="en-GB"/>
        </w:rPr>
        <w:t xml:space="preserve">portable spectrometer and the fact that relies on ultraviolet visible technology provides a valid </w:t>
      </w:r>
      <w:r w:rsidR="00C75B99">
        <w:rPr>
          <w:lang w:val="en-GB"/>
        </w:rPr>
        <w:t xml:space="preserve">and </w:t>
      </w:r>
      <w:r w:rsidR="00C574BB">
        <w:rPr>
          <w:lang w:val="en-GB"/>
        </w:rPr>
        <w:t>cost-effective</w:t>
      </w:r>
      <w:r w:rsidR="00C75B99">
        <w:rPr>
          <w:lang w:val="en-GB"/>
        </w:rPr>
        <w:t xml:space="preserve"> </w:t>
      </w:r>
      <w:r w:rsidR="00E96314">
        <w:rPr>
          <w:lang w:val="en-GB"/>
        </w:rPr>
        <w:t xml:space="preserve">alternative to other available technologies.  </w:t>
      </w:r>
      <w:r w:rsidR="00A6173D">
        <w:rPr>
          <w:lang w:val="en-GB"/>
        </w:rPr>
        <w:t xml:space="preserve">  </w:t>
      </w:r>
    </w:p>
    <w:p w14:paraId="601370B0" w14:textId="77777777" w:rsidR="00A41AB2" w:rsidRDefault="008E0DE1" w:rsidP="00A41AB2">
      <w:pPr>
        <w:pStyle w:val="AbstractBodyText"/>
        <w:spacing w:before="120" w:after="120"/>
        <w:rPr>
          <w:bCs/>
          <w:lang w:val="en-GB"/>
        </w:rPr>
      </w:pPr>
      <w:r w:rsidRPr="00CA258B">
        <w:rPr>
          <w:b/>
          <w:lang w:val="en-GB"/>
        </w:rPr>
        <w:t xml:space="preserve">Keywords: </w:t>
      </w:r>
      <w:r w:rsidR="00E96314" w:rsidRPr="00E722F1">
        <w:rPr>
          <w:bCs/>
          <w:lang w:val="en-GB"/>
        </w:rPr>
        <w:t>fluorescence spectroscopy, unaltered samples, direct measurements, phenolic compounds, chemometrics</w:t>
      </w:r>
    </w:p>
    <w:p w14:paraId="145CAB71" w14:textId="1F6E2879" w:rsidR="008E0DE1" w:rsidRPr="00A41AB2" w:rsidRDefault="008E0DE1" w:rsidP="00A41AB2">
      <w:pPr>
        <w:pStyle w:val="AbstractBodyText"/>
        <w:spacing w:before="120" w:after="120"/>
        <w:rPr>
          <w:bCs/>
          <w:lang w:val="en-GB"/>
        </w:rPr>
      </w:pPr>
      <w:r w:rsidRPr="00CA258B">
        <w:rPr>
          <w:b/>
          <w:lang w:val="en-GB"/>
        </w:rPr>
        <w:t xml:space="preserve">Acknowledgements: </w:t>
      </w:r>
      <w:r w:rsidR="00B311C6" w:rsidRPr="00B311C6">
        <w:rPr>
          <w:lang w:val="en-GB"/>
        </w:rPr>
        <w:t xml:space="preserve">The authors gratefully acknowledge </w:t>
      </w:r>
      <w:proofErr w:type="spellStart"/>
      <w:r w:rsidR="00B311C6" w:rsidRPr="00B311C6">
        <w:rPr>
          <w:lang w:val="en-GB"/>
        </w:rPr>
        <w:t>Winetech</w:t>
      </w:r>
      <w:proofErr w:type="spellEnd"/>
      <w:r w:rsidR="00B311C6" w:rsidRPr="00B311C6">
        <w:rPr>
          <w:lang w:val="en-GB"/>
        </w:rPr>
        <w:t xml:space="preserve"> South Africa for</w:t>
      </w:r>
      <w:r w:rsidR="00B311C6">
        <w:rPr>
          <w:lang w:val="en-GB"/>
        </w:rPr>
        <w:t xml:space="preserve"> </w:t>
      </w:r>
      <w:r w:rsidR="00B311C6" w:rsidRPr="00B311C6">
        <w:rPr>
          <w:lang w:val="en-GB"/>
        </w:rPr>
        <w:t>funding and support under the grant number (JT-NP07).</w:t>
      </w:r>
    </w:p>
    <w:p w14:paraId="4229C054" w14:textId="77777777" w:rsidR="008E0DE1" w:rsidRPr="00B311C6" w:rsidRDefault="008E0DE1" w:rsidP="00A41AB2">
      <w:pPr>
        <w:pStyle w:val="ReferencesTitle"/>
        <w:spacing w:before="120"/>
        <w:rPr>
          <w:lang w:val="es-ES"/>
        </w:rPr>
      </w:pPr>
      <w:r w:rsidRPr="00B311C6">
        <w:rPr>
          <w:lang w:val="es-ES"/>
        </w:rPr>
        <w:t xml:space="preserve">REFERENCES </w:t>
      </w:r>
    </w:p>
    <w:p w14:paraId="3ED08C9F" w14:textId="20D47493" w:rsidR="008E0DE1" w:rsidRPr="00B311C6" w:rsidRDefault="008E0DE1" w:rsidP="00A41AB2">
      <w:pPr>
        <w:pStyle w:val="Reference"/>
        <w:spacing w:before="120"/>
        <w:rPr>
          <w:noProof/>
          <w:lang w:val="en-GB"/>
        </w:rPr>
      </w:pPr>
      <w:r w:rsidRPr="00B311C6">
        <w:rPr>
          <w:lang w:val="en-GB"/>
        </w:rPr>
        <w:fldChar w:fldCharType="begin" w:fldLock="1"/>
      </w:r>
      <w:r w:rsidRPr="00B311C6">
        <w:rPr>
          <w:lang w:val="es-ES"/>
        </w:rPr>
        <w:instrText xml:space="preserve">ADDIN Mendeley Bibliography CSL_BIBLIOGRAPHY </w:instrText>
      </w:r>
      <w:r w:rsidRPr="00B311C6">
        <w:rPr>
          <w:lang w:val="en-GB"/>
        </w:rPr>
        <w:fldChar w:fldCharType="separate"/>
      </w:r>
      <w:r w:rsidR="00B311C6" w:rsidRPr="00B311C6">
        <w:rPr>
          <w:lang w:val="es-ES"/>
        </w:rPr>
        <w:t xml:space="preserve"> </w:t>
      </w:r>
      <w:r w:rsidR="00B311C6" w:rsidRPr="00B311C6">
        <w:rPr>
          <w:noProof/>
          <w:lang w:val="es-ES"/>
        </w:rPr>
        <w:t xml:space="preserve">Dos Santos, I., Bosman, G., Aleixandre-Tudo, J.L. and du Toit, W., 2022. </w:t>
      </w:r>
      <w:r w:rsidR="00B311C6" w:rsidRPr="00B311C6">
        <w:rPr>
          <w:noProof/>
          <w:lang w:val="en-GB"/>
        </w:rPr>
        <w:t>Direct quantification of red wine phenolics using fluorescence spectroscopy with chemometrics. Talanta, 236, p.122857.</w:t>
      </w:r>
      <w:r w:rsidR="00B311C6" w:rsidRPr="00B311C6">
        <w:rPr>
          <w:noProof/>
          <w:lang w:val="en-GB"/>
        </w:rPr>
        <w:t xml:space="preserve"> </w:t>
      </w:r>
      <w:r w:rsidR="00B311C6" w:rsidRPr="00B311C6">
        <w:rPr>
          <w:noProof/>
          <w:lang w:val="en-GB"/>
        </w:rPr>
        <w:t>https://doi.org/10.1016/j.talanta.2021.122857</w:t>
      </w:r>
    </w:p>
    <w:p w14:paraId="61AF77FE" w14:textId="77777777" w:rsidR="008E0DE1" w:rsidRPr="00CA258B" w:rsidRDefault="008E0DE1" w:rsidP="00A41AB2">
      <w:pPr>
        <w:pStyle w:val="Reference"/>
        <w:spacing w:before="120"/>
        <w:ind w:left="0" w:firstLine="0"/>
        <w:rPr>
          <w:lang w:val="en-GB"/>
        </w:rPr>
      </w:pPr>
      <w:r w:rsidRPr="00B311C6">
        <w:rPr>
          <w:lang w:val="en-GB"/>
        </w:rPr>
        <w:fldChar w:fldCharType="end"/>
      </w:r>
    </w:p>
    <w:p w14:paraId="5100F094" w14:textId="77777777" w:rsidR="006A0CCE" w:rsidRPr="00B311C6" w:rsidRDefault="006A0CCE" w:rsidP="00A41AB2">
      <w:pPr>
        <w:ind w:right="1268"/>
        <w:rPr>
          <w:rFonts w:ascii="Montserrat" w:hAnsi="Montserrat"/>
          <w:color w:val="7F7F7F" w:themeColor="text1" w:themeTint="80"/>
          <w:sz w:val="16"/>
          <w:szCs w:val="16"/>
          <w:lang w:val="en-GB"/>
        </w:rPr>
      </w:pPr>
    </w:p>
    <w:sectPr w:rsidR="006A0CCE" w:rsidRPr="00B311C6" w:rsidSect="00D308E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0764" w14:textId="77777777" w:rsidR="00213427" w:rsidRDefault="00213427" w:rsidP="001451D5">
      <w:r>
        <w:separator/>
      </w:r>
    </w:p>
  </w:endnote>
  <w:endnote w:type="continuationSeparator" w:id="0">
    <w:p w14:paraId="7DF8D54C" w14:textId="77777777" w:rsidR="00213427" w:rsidRDefault="00213427"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1AB1" w14:textId="77777777" w:rsidR="00213427" w:rsidRDefault="00213427" w:rsidP="001451D5">
      <w:r>
        <w:separator/>
      </w:r>
    </w:p>
  </w:footnote>
  <w:footnote w:type="continuationSeparator" w:id="0">
    <w:p w14:paraId="211B373D" w14:textId="77777777" w:rsidR="00213427" w:rsidRDefault="00213427"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43A4A"/>
    <w:rsid w:val="00062C6A"/>
    <w:rsid w:val="000F20FA"/>
    <w:rsid w:val="001451D5"/>
    <w:rsid w:val="00172D9B"/>
    <w:rsid w:val="001C26F3"/>
    <w:rsid w:val="001E1370"/>
    <w:rsid w:val="001F437F"/>
    <w:rsid w:val="00213427"/>
    <w:rsid w:val="002B663A"/>
    <w:rsid w:val="00407014"/>
    <w:rsid w:val="004318F6"/>
    <w:rsid w:val="00463CE5"/>
    <w:rsid w:val="004708CE"/>
    <w:rsid w:val="005A40A6"/>
    <w:rsid w:val="006203E5"/>
    <w:rsid w:val="006A0CCE"/>
    <w:rsid w:val="006C63DF"/>
    <w:rsid w:val="006E0B1F"/>
    <w:rsid w:val="00701096"/>
    <w:rsid w:val="00736FAE"/>
    <w:rsid w:val="007908DF"/>
    <w:rsid w:val="007C2F11"/>
    <w:rsid w:val="008000F9"/>
    <w:rsid w:val="008237A8"/>
    <w:rsid w:val="008E0DE1"/>
    <w:rsid w:val="00993C62"/>
    <w:rsid w:val="009F576C"/>
    <w:rsid w:val="009F663A"/>
    <w:rsid w:val="00A40217"/>
    <w:rsid w:val="00A41AB2"/>
    <w:rsid w:val="00A6173D"/>
    <w:rsid w:val="00B311C6"/>
    <w:rsid w:val="00B428FD"/>
    <w:rsid w:val="00B70F02"/>
    <w:rsid w:val="00BA3B4A"/>
    <w:rsid w:val="00BD3B2F"/>
    <w:rsid w:val="00C574BB"/>
    <w:rsid w:val="00C63187"/>
    <w:rsid w:val="00C75B99"/>
    <w:rsid w:val="00CB4956"/>
    <w:rsid w:val="00CC52C2"/>
    <w:rsid w:val="00D308EA"/>
    <w:rsid w:val="00E722F1"/>
    <w:rsid w:val="00E737DC"/>
    <w:rsid w:val="00E848F0"/>
    <w:rsid w:val="00E96314"/>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DefaultParagraphFont"/>
    <w:uiPriority w:val="99"/>
    <w:unhideWhenUsed/>
    <w:rsid w:val="00E848F0"/>
    <w:rPr>
      <w:color w:val="0563C1" w:themeColor="hyperlink"/>
      <w:u w:val="single"/>
    </w:rPr>
  </w:style>
  <w:style w:type="character" w:styleId="UnresolvedMention">
    <w:name w:val="Unresolved Mention"/>
    <w:basedOn w:val="DefaultParagraphFont"/>
    <w:uiPriority w:val="99"/>
    <w:rsid w:val="00E8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utot@sun.ac.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iemann@sun.ac.z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isabelds7@gmail.com" TargetMode="External"/><Relationship Id="rId11" Type="http://schemas.openxmlformats.org/officeDocument/2006/relationships/hyperlink" Target="mailto:joaltu@sun.ac.z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joaltu@upvnet.upv.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wb@sun.ac.z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unknown</cp:lastModifiedBy>
  <cp:revision>5</cp:revision>
  <dcterms:created xsi:type="dcterms:W3CDTF">2022-04-01T10:27:00Z</dcterms:created>
  <dcterms:modified xsi:type="dcterms:W3CDTF">2022-04-01T14:38:00Z</dcterms:modified>
</cp:coreProperties>
</file>